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6C198" w14:textId="77777777" w:rsidR="00EA3D87" w:rsidRPr="00E45A83" w:rsidRDefault="00EA3D87" w:rsidP="00EA3D87">
      <w:pPr>
        <w:pStyle w:val="Title"/>
        <w:rPr>
          <w:lang w:val="nb-NO"/>
        </w:rPr>
      </w:pPr>
      <w:r w:rsidRPr="00E45A83">
        <w:rPr>
          <w:lang w:val="nb-NO"/>
        </w:rPr>
        <w:t>Nivå 3: Kommentarer til fagspesifikke utfordringer</w:t>
      </w:r>
    </w:p>
    <w:p w14:paraId="131DB093" w14:textId="6E2C90E2" w:rsidR="00EA3D87" w:rsidRPr="00E45A83" w:rsidRDefault="00EA3D87" w:rsidP="00EA3D87">
      <w:pPr>
        <w:pStyle w:val="BodyText"/>
        <w:rPr>
          <w:lang w:val="nb-NO"/>
        </w:rPr>
      </w:pPr>
      <w:r w:rsidRPr="00E45A83">
        <w:rPr>
          <w:lang w:val="nb-NO"/>
        </w:rPr>
        <w:t xml:space="preserve">Forrige Delveikart for </w:t>
      </w:r>
      <w:r w:rsidR="000B5A15">
        <w:rPr>
          <w:lang w:val="nb-NO"/>
        </w:rPr>
        <w:t>e-infrastruktur</w:t>
      </w:r>
      <w:r w:rsidRPr="00E45A83">
        <w:rPr>
          <w:lang w:val="nb-NO"/>
        </w:rPr>
        <w:t xml:space="preserve"> anbefalte 18 tiltak for utvikling av universitetets </w:t>
      </w:r>
      <w:r w:rsidR="000B5A15">
        <w:rPr>
          <w:lang w:val="nb-NO"/>
        </w:rPr>
        <w:t>e-infrastruktur</w:t>
      </w:r>
      <w:r w:rsidRPr="00E45A83">
        <w:rPr>
          <w:lang w:val="nb-NO"/>
        </w:rPr>
        <w:t xml:space="preserve"> for forskning. Noen av disse innebar videreføring og styrking av allerede igangsatte tiltak, mens andre var anbefaling om å iverksette tiltak for å imøtekomme nye behov.</w:t>
      </w:r>
    </w:p>
    <w:p w14:paraId="750BAE66" w14:textId="77777777" w:rsidR="00EA3D87" w:rsidRPr="00E45A83" w:rsidRDefault="00EA3D87" w:rsidP="00EA3D87">
      <w:pPr>
        <w:pStyle w:val="BodyText"/>
        <w:rPr>
          <w:lang w:val="nb-NO"/>
        </w:rPr>
      </w:pPr>
      <w:r w:rsidRPr="00E45A83">
        <w:rPr>
          <w:lang w:val="nb-NO"/>
        </w:rPr>
        <w:t xml:space="preserve">Denne versjonen av delveikartet bygger på en videreføring av rammene og prioriteringene i forrige veikart samtidig som det tas hensyn til nye behov og endringer i bruksmønster slik det er redegjort for i </w:t>
      </w:r>
      <w:r w:rsidRPr="00E45A83">
        <w:rPr>
          <w:i/>
          <w:iCs/>
          <w:lang w:val="nb-NO"/>
        </w:rPr>
        <w:t>Nivå 2: Strategiske føringer og fagspesifikke utfordringer</w:t>
      </w:r>
      <w:r w:rsidRPr="00E45A83">
        <w:rPr>
          <w:lang w:val="nb-NO"/>
        </w:rPr>
        <w:t>. I stedet for å liste opp enkelttiltak er nærliggende tiltak og aktiviteter i denne versjonen gruppert konseptuelt i 7 kategorier:</w:t>
      </w:r>
    </w:p>
    <w:p w14:paraId="5C2E6555" w14:textId="67CB67C2" w:rsidR="00EA3D87" w:rsidRPr="00E45A83" w:rsidRDefault="00EA3D87">
      <w:pPr>
        <w:pStyle w:val="ListNumber"/>
      </w:pPr>
      <w:r w:rsidRPr="00E45A83">
        <w:t xml:space="preserve">Institusjonell, nasjonal og internasjonal </w:t>
      </w:r>
      <w:r w:rsidR="000B5A15">
        <w:t>e-infrastruktur</w:t>
      </w:r>
    </w:p>
    <w:p w14:paraId="7AF24578" w14:textId="77777777" w:rsidR="00EA3D87" w:rsidRPr="00E45A83" w:rsidRDefault="00EA3D87">
      <w:pPr>
        <w:pStyle w:val="ListNumber"/>
      </w:pPr>
      <w:r w:rsidRPr="00E45A83">
        <w:t>Generisk IT-infrastruktur for forskning</w:t>
      </w:r>
    </w:p>
    <w:p w14:paraId="3B5FF365" w14:textId="77777777" w:rsidR="00EA3D87" w:rsidRPr="00E45A83" w:rsidRDefault="00EA3D87">
      <w:pPr>
        <w:pStyle w:val="ListNumber"/>
      </w:pPr>
      <w:r w:rsidRPr="00E45A83">
        <w:t>Forskningsplattformer</w:t>
      </w:r>
    </w:p>
    <w:p w14:paraId="6B094B9F" w14:textId="77777777" w:rsidR="00EA3D87" w:rsidRPr="00E45A83" w:rsidRDefault="00EA3D87">
      <w:pPr>
        <w:pStyle w:val="ListNumber"/>
      </w:pPr>
      <w:r w:rsidRPr="00E45A83">
        <w:t>Regnekraft</w:t>
      </w:r>
    </w:p>
    <w:p w14:paraId="5EA6FC1C" w14:textId="77777777" w:rsidR="00EA3D87" w:rsidRPr="00E45A83" w:rsidRDefault="00EA3D87">
      <w:pPr>
        <w:pStyle w:val="ListNumber"/>
      </w:pPr>
      <w:r w:rsidRPr="00E45A83">
        <w:t>Lagring og backup</w:t>
      </w:r>
    </w:p>
    <w:p w14:paraId="4722A6FF" w14:textId="77777777" w:rsidR="00EA3D87" w:rsidRPr="00E45A83" w:rsidRDefault="00EA3D87">
      <w:pPr>
        <w:pStyle w:val="ListNumber"/>
      </w:pPr>
      <w:r w:rsidRPr="00E45A83">
        <w:t>Kompetansesentre og kompetanseheving</w:t>
      </w:r>
    </w:p>
    <w:p w14:paraId="176D62E6" w14:textId="77777777" w:rsidR="00EA3D87" w:rsidRPr="00E45A83" w:rsidRDefault="00EA3D87">
      <w:pPr>
        <w:pStyle w:val="ListNumber"/>
      </w:pPr>
      <w:r w:rsidRPr="00E45A83">
        <w:t>Infrastruktur i brytningsfeltet forskning og utdanning</w:t>
      </w:r>
    </w:p>
    <w:p w14:paraId="5A77D85C" w14:textId="20C055A1" w:rsidR="00EA3D87" w:rsidRDefault="00EA3D87" w:rsidP="00EA3D87">
      <w:pPr>
        <w:pStyle w:val="BodyText"/>
        <w:rPr>
          <w:lang w:val="nb-NO"/>
        </w:rPr>
      </w:pPr>
      <w:r w:rsidRPr="00E45A83">
        <w:rPr>
          <w:lang w:val="nb-NO"/>
        </w:rPr>
        <w:t>Innenfor hver kategori er det gjort en vurdering av hva som er kjent av behov og igangsatt virksomhet og listet opp og kort beskrevet noen anbefalte tiltak og aktiviteter innenfor hvert område. Der det er relevant, er det lenket til nettsider med informasjon om tiltaket eller aktiviteten.</w:t>
      </w:r>
    </w:p>
    <w:p w14:paraId="4796B0BB" w14:textId="75B3A4FA" w:rsidR="00EA3D87" w:rsidRDefault="00E45A83" w:rsidP="00745258">
      <w:pPr>
        <w:pStyle w:val="TOCHeading"/>
      </w:pPr>
      <w:r>
        <w:t>Innhol</w:t>
      </w:r>
      <w:bookmarkStart w:id="0" w:name="_Toc115861309"/>
      <w:r w:rsidR="008476BC">
        <w:t>d:</w:t>
      </w:r>
      <w:bookmarkEnd w:id="0"/>
    </w:p>
    <w:p w14:paraId="368E7988" w14:textId="49FFB36B" w:rsidR="007C5F63" w:rsidRPr="00506A82" w:rsidRDefault="008476BC">
      <w:pPr>
        <w:pStyle w:val="TOC1"/>
        <w:rPr>
          <w:rFonts w:eastAsiaTheme="minorEastAsia"/>
          <w:sz w:val="24"/>
          <w:lang w:val="en-NO"/>
        </w:rPr>
      </w:pPr>
      <w:r w:rsidRPr="00745258">
        <w:rPr>
          <w:lang w:eastAsia="nb-NO"/>
        </w:rPr>
        <w:fldChar w:fldCharType="begin"/>
      </w:r>
      <w:r w:rsidRPr="00745258">
        <w:rPr>
          <w:lang w:eastAsia="nb-NO"/>
        </w:rPr>
        <w:instrText xml:space="preserve"> TOC \o "1-2" \h \z \u </w:instrText>
      </w:r>
      <w:r w:rsidRPr="00745258">
        <w:rPr>
          <w:lang w:eastAsia="nb-NO"/>
        </w:rPr>
        <w:fldChar w:fldCharType="separate"/>
      </w:r>
      <w:hyperlink w:anchor="_Toc115863345" w:history="1">
        <w:r w:rsidR="007C5F63" w:rsidRPr="00506A82">
          <w:rPr>
            <w:rStyle w:val="Hyperlink"/>
            <w:rFonts w:ascii="Tahoma" w:hAnsi="Tahoma"/>
          </w:rPr>
          <w:t>1.</w:t>
        </w:r>
        <w:r w:rsidR="007C5F63" w:rsidRPr="00506A82">
          <w:rPr>
            <w:rFonts w:eastAsiaTheme="minorEastAsia"/>
            <w:sz w:val="24"/>
            <w:lang w:val="en-NO"/>
          </w:rPr>
          <w:tab/>
        </w:r>
        <w:r w:rsidR="007C5F63" w:rsidRPr="00506A82">
          <w:rPr>
            <w:rStyle w:val="Hyperlink"/>
            <w:rFonts w:ascii="Tahoma" w:hAnsi="Tahoma"/>
          </w:rPr>
          <w:t xml:space="preserve">Om arbeidet med Delveikart for </w:t>
        </w:r>
        <w:r w:rsidR="000B5A15">
          <w:rPr>
            <w:rStyle w:val="Hyperlink"/>
            <w:rFonts w:ascii="Tahoma" w:hAnsi="Tahoma"/>
          </w:rPr>
          <w:t>e-infrastruktur</w:t>
        </w:r>
        <w:r w:rsidR="007C5F63" w:rsidRPr="00506A82">
          <w:rPr>
            <w:webHidden/>
          </w:rPr>
          <w:tab/>
        </w:r>
        <w:r w:rsidR="007C5F63" w:rsidRPr="00506A82">
          <w:rPr>
            <w:webHidden/>
          </w:rPr>
          <w:fldChar w:fldCharType="begin"/>
        </w:r>
        <w:r w:rsidR="007C5F63" w:rsidRPr="00506A82">
          <w:rPr>
            <w:webHidden/>
          </w:rPr>
          <w:instrText xml:space="preserve"> PAGEREF _Toc115863345 \h </w:instrText>
        </w:r>
        <w:r w:rsidR="007C5F63" w:rsidRPr="00506A82">
          <w:rPr>
            <w:webHidden/>
          </w:rPr>
        </w:r>
        <w:r w:rsidR="007C5F63" w:rsidRPr="00506A82">
          <w:rPr>
            <w:webHidden/>
          </w:rPr>
          <w:fldChar w:fldCharType="separate"/>
        </w:r>
        <w:r w:rsidR="007C5F63" w:rsidRPr="00506A82">
          <w:rPr>
            <w:webHidden/>
          </w:rPr>
          <w:t>2</w:t>
        </w:r>
        <w:r w:rsidR="007C5F63" w:rsidRPr="00506A82">
          <w:rPr>
            <w:webHidden/>
          </w:rPr>
          <w:fldChar w:fldCharType="end"/>
        </w:r>
      </w:hyperlink>
    </w:p>
    <w:p w14:paraId="12D923CF" w14:textId="29C6D7B1" w:rsidR="007C5F63" w:rsidRPr="00506A82" w:rsidRDefault="00000000">
      <w:pPr>
        <w:pStyle w:val="TOC1"/>
        <w:rPr>
          <w:rFonts w:eastAsiaTheme="minorEastAsia"/>
          <w:sz w:val="24"/>
          <w:lang w:val="en-NO"/>
        </w:rPr>
      </w:pPr>
      <w:hyperlink w:anchor="_Toc115863346" w:history="1">
        <w:r w:rsidR="007C5F63" w:rsidRPr="00506A82">
          <w:rPr>
            <w:rStyle w:val="Hyperlink"/>
            <w:rFonts w:ascii="Tahoma" w:hAnsi="Tahoma"/>
          </w:rPr>
          <w:t>2.</w:t>
        </w:r>
        <w:r w:rsidR="007C5F63" w:rsidRPr="00506A82">
          <w:rPr>
            <w:rFonts w:eastAsiaTheme="minorEastAsia"/>
            <w:sz w:val="24"/>
            <w:lang w:val="en-NO"/>
          </w:rPr>
          <w:tab/>
        </w:r>
        <w:r w:rsidR="007C5F63" w:rsidRPr="00506A82">
          <w:rPr>
            <w:rStyle w:val="Hyperlink"/>
            <w:rFonts w:ascii="Tahoma" w:hAnsi="Tahoma"/>
          </w:rPr>
          <w:t xml:space="preserve">Konseptene i Delveikart for </w:t>
        </w:r>
        <w:r w:rsidR="000B5A15">
          <w:rPr>
            <w:rStyle w:val="Hyperlink"/>
            <w:rFonts w:ascii="Tahoma" w:hAnsi="Tahoma"/>
          </w:rPr>
          <w:t>e-infrastruktur</w:t>
        </w:r>
        <w:r w:rsidR="007C5F63" w:rsidRPr="00506A82">
          <w:rPr>
            <w:webHidden/>
          </w:rPr>
          <w:tab/>
        </w:r>
        <w:r w:rsidR="007C5F63" w:rsidRPr="00506A82">
          <w:rPr>
            <w:webHidden/>
          </w:rPr>
          <w:fldChar w:fldCharType="begin"/>
        </w:r>
        <w:r w:rsidR="007C5F63" w:rsidRPr="00506A82">
          <w:rPr>
            <w:webHidden/>
          </w:rPr>
          <w:instrText xml:space="preserve"> PAGEREF _Toc115863346 \h </w:instrText>
        </w:r>
        <w:r w:rsidR="007C5F63" w:rsidRPr="00506A82">
          <w:rPr>
            <w:webHidden/>
          </w:rPr>
        </w:r>
        <w:r w:rsidR="007C5F63" w:rsidRPr="00506A82">
          <w:rPr>
            <w:webHidden/>
          </w:rPr>
          <w:fldChar w:fldCharType="separate"/>
        </w:r>
        <w:r w:rsidR="007C5F63" w:rsidRPr="00506A82">
          <w:rPr>
            <w:webHidden/>
          </w:rPr>
          <w:t>4</w:t>
        </w:r>
        <w:r w:rsidR="007C5F63" w:rsidRPr="00506A82">
          <w:rPr>
            <w:webHidden/>
          </w:rPr>
          <w:fldChar w:fldCharType="end"/>
        </w:r>
      </w:hyperlink>
    </w:p>
    <w:p w14:paraId="2F3F8807" w14:textId="4FA891B8" w:rsidR="007C5F63" w:rsidRPr="00506A82" w:rsidRDefault="00000000">
      <w:pPr>
        <w:pStyle w:val="TOC2"/>
        <w:rPr>
          <w:rFonts w:eastAsiaTheme="minorEastAsia"/>
          <w:sz w:val="24"/>
          <w:szCs w:val="24"/>
          <w:lang w:val="en-NO"/>
        </w:rPr>
      </w:pPr>
      <w:hyperlink w:anchor="_Toc115863347" w:history="1">
        <w:r w:rsidR="007C5F63" w:rsidRPr="00506A82">
          <w:rPr>
            <w:rStyle w:val="Hyperlink"/>
            <w:rFonts w:ascii="Tahoma" w:hAnsi="Tahoma"/>
          </w:rPr>
          <w:t>2.1</w:t>
        </w:r>
        <w:r w:rsidR="007C5F63" w:rsidRPr="00506A82">
          <w:rPr>
            <w:rFonts w:eastAsiaTheme="minorEastAsia"/>
            <w:sz w:val="24"/>
            <w:szCs w:val="24"/>
            <w:lang w:val="en-NO"/>
          </w:rPr>
          <w:tab/>
        </w:r>
        <w:r w:rsidR="007C5F63" w:rsidRPr="00506A82">
          <w:rPr>
            <w:rStyle w:val="Hyperlink"/>
            <w:rFonts w:ascii="Tahoma" w:hAnsi="Tahoma"/>
          </w:rPr>
          <w:t xml:space="preserve">Institusjonell, nasjonal og internasjonal </w:t>
        </w:r>
        <w:r w:rsidR="000B5A15">
          <w:rPr>
            <w:rStyle w:val="Hyperlink"/>
            <w:rFonts w:ascii="Tahoma" w:hAnsi="Tahoma"/>
          </w:rPr>
          <w:t>e-infrastruktur</w:t>
        </w:r>
        <w:r w:rsidR="007C5F63" w:rsidRPr="00506A82">
          <w:rPr>
            <w:webHidden/>
          </w:rPr>
          <w:tab/>
        </w:r>
        <w:r w:rsidR="007C5F63" w:rsidRPr="00506A82">
          <w:rPr>
            <w:webHidden/>
          </w:rPr>
          <w:fldChar w:fldCharType="begin"/>
        </w:r>
        <w:r w:rsidR="007C5F63" w:rsidRPr="00506A82">
          <w:rPr>
            <w:webHidden/>
          </w:rPr>
          <w:instrText xml:space="preserve"> PAGEREF _Toc115863347 \h </w:instrText>
        </w:r>
        <w:r w:rsidR="007C5F63" w:rsidRPr="00506A82">
          <w:rPr>
            <w:webHidden/>
          </w:rPr>
        </w:r>
        <w:r w:rsidR="007C5F63" w:rsidRPr="00506A82">
          <w:rPr>
            <w:webHidden/>
          </w:rPr>
          <w:fldChar w:fldCharType="separate"/>
        </w:r>
        <w:r w:rsidR="007C5F63" w:rsidRPr="00506A82">
          <w:rPr>
            <w:webHidden/>
          </w:rPr>
          <w:t>4</w:t>
        </w:r>
        <w:r w:rsidR="007C5F63" w:rsidRPr="00506A82">
          <w:rPr>
            <w:webHidden/>
          </w:rPr>
          <w:fldChar w:fldCharType="end"/>
        </w:r>
      </w:hyperlink>
    </w:p>
    <w:p w14:paraId="3352477D" w14:textId="2967471A" w:rsidR="007C5F63" w:rsidRPr="00506A82" w:rsidRDefault="00000000">
      <w:pPr>
        <w:pStyle w:val="TOC2"/>
        <w:rPr>
          <w:rFonts w:eastAsiaTheme="minorEastAsia"/>
          <w:sz w:val="24"/>
          <w:szCs w:val="24"/>
          <w:lang w:val="en-NO"/>
        </w:rPr>
      </w:pPr>
      <w:hyperlink w:anchor="_Toc115863348" w:history="1">
        <w:r w:rsidR="007C5F63" w:rsidRPr="00506A82">
          <w:rPr>
            <w:rStyle w:val="Hyperlink"/>
            <w:rFonts w:ascii="Tahoma" w:hAnsi="Tahoma"/>
          </w:rPr>
          <w:t>2.2</w:t>
        </w:r>
        <w:r w:rsidR="007C5F63" w:rsidRPr="00506A82">
          <w:rPr>
            <w:rFonts w:eastAsiaTheme="minorEastAsia"/>
            <w:sz w:val="24"/>
            <w:szCs w:val="24"/>
            <w:lang w:val="en-NO"/>
          </w:rPr>
          <w:tab/>
        </w:r>
        <w:r w:rsidR="007C5F63" w:rsidRPr="00506A82">
          <w:rPr>
            <w:rStyle w:val="Hyperlink"/>
            <w:rFonts w:ascii="Tahoma" w:hAnsi="Tahoma"/>
          </w:rPr>
          <w:t>Generell IT-infrastruktur for forskning</w:t>
        </w:r>
        <w:r w:rsidR="007C5F63" w:rsidRPr="00506A82">
          <w:rPr>
            <w:webHidden/>
          </w:rPr>
          <w:tab/>
        </w:r>
        <w:r w:rsidR="007C5F63" w:rsidRPr="00506A82">
          <w:rPr>
            <w:webHidden/>
          </w:rPr>
          <w:fldChar w:fldCharType="begin"/>
        </w:r>
        <w:r w:rsidR="007C5F63" w:rsidRPr="00506A82">
          <w:rPr>
            <w:webHidden/>
          </w:rPr>
          <w:instrText xml:space="preserve"> PAGEREF _Toc115863348 \h </w:instrText>
        </w:r>
        <w:r w:rsidR="007C5F63" w:rsidRPr="00506A82">
          <w:rPr>
            <w:webHidden/>
          </w:rPr>
        </w:r>
        <w:r w:rsidR="007C5F63" w:rsidRPr="00506A82">
          <w:rPr>
            <w:webHidden/>
          </w:rPr>
          <w:fldChar w:fldCharType="separate"/>
        </w:r>
        <w:r w:rsidR="007C5F63" w:rsidRPr="00506A82">
          <w:rPr>
            <w:webHidden/>
          </w:rPr>
          <w:t>4</w:t>
        </w:r>
        <w:r w:rsidR="007C5F63" w:rsidRPr="00506A82">
          <w:rPr>
            <w:webHidden/>
          </w:rPr>
          <w:fldChar w:fldCharType="end"/>
        </w:r>
      </w:hyperlink>
    </w:p>
    <w:p w14:paraId="768D632B" w14:textId="6C9F2C50" w:rsidR="007C5F63" w:rsidRPr="00506A82" w:rsidRDefault="00000000">
      <w:pPr>
        <w:pStyle w:val="TOC2"/>
        <w:rPr>
          <w:rFonts w:eastAsiaTheme="minorEastAsia"/>
          <w:sz w:val="24"/>
          <w:szCs w:val="24"/>
          <w:lang w:val="en-NO"/>
        </w:rPr>
      </w:pPr>
      <w:hyperlink w:anchor="_Toc115863349" w:history="1">
        <w:r w:rsidR="007C5F63" w:rsidRPr="00506A82">
          <w:rPr>
            <w:rStyle w:val="Hyperlink"/>
            <w:rFonts w:ascii="Tahoma" w:hAnsi="Tahoma"/>
          </w:rPr>
          <w:t>2.3</w:t>
        </w:r>
        <w:r w:rsidR="007C5F63" w:rsidRPr="00506A82">
          <w:rPr>
            <w:rFonts w:eastAsiaTheme="minorEastAsia"/>
            <w:sz w:val="24"/>
            <w:szCs w:val="24"/>
            <w:lang w:val="en-NO"/>
          </w:rPr>
          <w:tab/>
        </w:r>
        <w:r w:rsidR="007C5F63" w:rsidRPr="00506A82">
          <w:rPr>
            <w:rStyle w:val="Hyperlink"/>
            <w:rFonts w:ascii="Tahoma" w:hAnsi="Tahoma"/>
          </w:rPr>
          <w:t>Forskningsplattformer</w:t>
        </w:r>
        <w:r w:rsidR="007C5F63" w:rsidRPr="00506A82">
          <w:rPr>
            <w:webHidden/>
          </w:rPr>
          <w:tab/>
        </w:r>
        <w:r w:rsidR="007C5F63" w:rsidRPr="00506A82">
          <w:rPr>
            <w:webHidden/>
          </w:rPr>
          <w:fldChar w:fldCharType="begin"/>
        </w:r>
        <w:r w:rsidR="007C5F63" w:rsidRPr="00506A82">
          <w:rPr>
            <w:webHidden/>
          </w:rPr>
          <w:instrText xml:space="preserve"> PAGEREF _Toc115863349 \h </w:instrText>
        </w:r>
        <w:r w:rsidR="007C5F63" w:rsidRPr="00506A82">
          <w:rPr>
            <w:webHidden/>
          </w:rPr>
        </w:r>
        <w:r w:rsidR="007C5F63" w:rsidRPr="00506A82">
          <w:rPr>
            <w:webHidden/>
          </w:rPr>
          <w:fldChar w:fldCharType="separate"/>
        </w:r>
        <w:r w:rsidR="007C5F63" w:rsidRPr="00506A82">
          <w:rPr>
            <w:webHidden/>
          </w:rPr>
          <w:t>5</w:t>
        </w:r>
        <w:r w:rsidR="007C5F63" w:rsidRPr="00506A82">
          <w:rPr>
            <w:webHidden/>
          </w:rPr>
          <w:fldChar w:fldCharType="end"/>
        </w:r>
      </w:hyperlink>
    </w:p>
    <w:p w14:paraId="292263E1" w14:textId="5B236D7A" w:rsidR="007C5F63" w:rsidRPr="00506A82" w:rsidRDefault="00000000">
      <w:pPr>
        <w:pStyle w:val="TOC2"/>
        <w:rPr>
          <w:rFonts w:eastAsiaTheme="minorEastAsia"/>
          <w:sz w:val="24"/>
          <w:szCs w:val="24"/>
          <w:lang w:val="en-NO"/>
        </w:rPr>
      </w:pPr>
      <w:hyperlink w:anchor="_Toc115863350" w:history="1">
        <w:r w:rsidR="007C5F63" w:rsidRPr="00506A82">
          <w:rPr>
            <w:rStyle w:val="Hyperlink"/>
            <w:rFonts w:ascii="Tahoma" w:hAnsi="Tahoma"/>
          </w:rPr>
          <w:t>2.4</w:t>
        </w:r>
        <w:r w:rsidR="007C5F63" w:rsidRPr="00506A82">
          <w:rPr>
            <w:rFonts w:eastAsiaTheme="minorEastAsia"/>
            <w:sz w:val="24"/>
            <w:szCs w:val="24"/>
            <w:lang w:val="en-NO"/>
          </w:rPr>
          <w:tab/>
        </w:r>
        <w:r w:rsidR="007C5F63" w:rsidRPr="00506A82">
          <w:rPr>
            <w:rStyle w:val="Hyperlink"/>
            <w:rFonts w:ascii="Tahoma" w:hAnsi="Tahoma"/>
          </w:rPr>
          <w:t>Beregningsressurser</w:t>
        </w:r>
        <w:r w:rsidR="007C5F63" w:rsidRPr="00506A82">
          <w:rPr>
            <w:webHidden/>
          </w:rPr>
          <w:tab/>
        </w:r>
        <w:r w:rsidR="007C5F63" w:rsidRPr="00506A82">
          <w:rPr>
            <w:webHidden/>
          </w:rPr>
          <w:fldChar w:fldCharType="begin"/>
        </w:r>
        <w:r w:rsidR="007C5F63" w:rsidRPr="00506A82">
          <w:rPr>
            <w:webHidden/>
          </w:rPr>
          <w:instrText xml:space="preserve"> PAGEREF _Toc115863350 \h </w:instrText>
        </w:r>
        <w:r w:rsidR="007C5F63" w:rsidRPr="00506A82">
          <w:rPr>
            <w:webHidden/>
          </w:rPr>
        </w:r>
        <w:r w:rsidR="007C5F63" w:rsidRPr="00506A82">
          <w:rPr>
            <w:webHidden/>
          </w:rPr>
          <w:fldChar w:fldCharType="separate"/>
        </w:r>
        <w:r w:rsidR="007C5F63" w:rsidRPr="00506A82">
          <w:rPr>
            <w:webHidden/>
          </w:rPr>
          <w:t>5</w:t>
        </w:r>
        <w:r w:rsidR="007C5F63" w:rsidRPr="00506A82">
          <w:rPr>
            <w:webHidden/>
          </w:rPr>
          <w:fldChar w:fldCharType="end"/>
        </w:r>
      </w:hyperlink>
    </w:p>
    <w:p w14:paraId="275E80F0" w14:textId="73B728FE" w:rsidR="007C5F63" w:rsidRPr="00506A82" w:rsidRDefault="00000000">
      <w:pPr>
        <w:pStyle w:val="TOC2"/>
        <w:rPr>
          <w:rFonts w:eastAsiaTheme="minorEastAsia"/>
          <w:sz w:val="24"/>
          <w:szCs w:val="24"/>
          <w:lang w:val="en-NO"/>
        </w:rPr>
      </w:pPr>
      <w:hyperlink w:anchor="_Toc115863351" w:history="1">
        <w:r w:rsidR="007C5F63" w:rsidRPr="00506A82">
          <w:rPr>
            <w:rStyle w:val="Hyperlink"/>
            <w:rFonts w:ascii="Tahoma" w:hAnsi="Tahoma"/>
          </w:rPr>
          <w:t>2.5</w:t>
        </w:r>
        <w:r w:rsidR="007C5F63" w:rsidRPr="00506A82">
          <w:rPr>
            <w:rFonts w:eastAsiaTheme="minorEastAsia"/>
            <w:sz w:val="24"/>
            <w:szCs w:val="24"/>
            <w:lang w:val="en-NO"/>
          </w:rPr>
          <w:tab/>
        </w:r>
        <w:r w:rsidR="007C5F63" w:rsidRPr="00506A82">
          <w:rPr>
            <w:rStyle w:val="Hyperlink"/>
            <w:rFonts w:ascii="Tahoma" w:hAnsi="Tahoma"/>
          </w:rPr>
          <w:t>Datainfrastrukturer – Lagring og backup</w:t>
        </w:r>
        <w:r w:rsidR="007C5F63" w:rsidRPr="00506A82">
          <w:rPr>
            <w:webHidden/>
          </w:rPr>
          <w:tab/>
        </w:r>
        <w:r w:rsidR="007C5F63" w:rsidRPr="00506A82">
          <w:rPr>
            <w:webHidden/>
          </w:rPr>
          <w:fldChar w:fldCharType="begin"/>
        </w:r>
        <w:r w:rsidR="007C5F63" w:rsidRPr="00506A82">
          <w:rPr>
            <w:webHidden/>
          </w:rPr>
          <w:instrText xml:space="preserve"> PAGEREF _Toc115863351 \h </w:instrText>
        </w:r>
        <w:r w:rsidR="007C5F63" w:rsidRPr="00506A82">
          <w:rPr>
            <w:webHidden/>
          </w:rPr>
        </w:r>
        <w:r w:rsidR="007C5F63" w:rsidRPr="00506A82">
          <w:rPr>
            <w:webHidden/>
          </w:rPr>
          <w:fldChar w:fldCharType="separate"/>
        </w:r>
        <w:r w:rsidR="007C5F63" w:rsidRPr="00506A82">
          <w:rPr>
            <w:webHidden/>
          </w:rPr>
          <w:t>6</w:t>
        </w:r>
        <w:r w:rsidR="007C5F63" w:rsidRPr="00506A82">
          <w:rPr>
            <w:webHidden/>
          </w:rPr>
          <w:fldChar w:fldCharType="end"/>
        </w:r>
      </w:hyperlink>
    </w:p>
    <w:p w14:paraId="6F8534A0" w14:textId="6C5AD0A6" w:rsidR="007C5F63" w:rsidRPr="00506A82" w:rsidRDefault="00000000">
      <w:pPr>
        <w:pStyle w:val="TOC2"/>
        <w:rPr>
          <w:rFonts w:eastAsiaTheme="minorEastAsia"/>
          <w:sz w:val="24"/>
          <w:szCs w:val="24"/>
          <w:lang w:val="en-NO"/>
        </w:rPr>
      </w:pPr>
      <w:hyperlink w:anchor="_Toc115863352" w:history="1">
        <w:r w:rsidR="007C5F63" w:rsidRPr="00506A82">
          <w:rPr>
            <w:rStyle w:val="Hyperlink"/>
            <w:rFonts w:ascii="Tahoma" w:hAnsi="Tahoma"/>
          </w:rPr>
          <w:t>2.6</w:t>
        </w:r>
        <w:r w:rsidR="007C5F63" w:rsidRPr="00506A82">
          <w:rPr>
            <w:rFonts w:eastAsiaTheme="minorEastAsia"/>
            <w:sz w:val="24"/>
            <w:szCs w:val="24"/>
            <w:lang w:val="en-NO"/>
          </w:rPr>
          <w:tab/>
        </w:r>
        <w:r w:rsidR="007C5F63" w:rsidRPr="00506A82">
          <w:rPr>
            <w:rStyle w:val="Hyperlink"/>
            <w:rFonts w:ascii="Tahoma" w:hAnsi="Tahoma"/>
          </w:rPr>
          <w:t>Kompetansesentre og kompetanseheving</w:t>
        </w:r>
        <w:r w:rsidR="007C5F63" w:rsidRPr="00506A82">
          <w:rPr>
            <w:webHidden/>
          </w:rPr>
          <w:tab/>
        </w:r>
        <w:r w:rsidR="007C5F63" w:rsidRPr="00506A82">
          <w:rPr>
            <w:webHidden/>
          </w:rPr>
          <w:fldChar w:fldCharType="begin"/>
        </w:r>
        <w:r w:rsidR="007C5F63" w:rsidRPr="00506A82">
          <w:rPr>
            <w:webHidden/>
          </w:rPr>
          <w:instrText xml:space="preserve"> PAGEREF _Toc115863352 \h </w:instrText>
        </w:r>
        <w:r w:rsidR="007C5F63" w:rsidRPr="00506A82">
          <w:rPr>
            <w:webHidden/>
          </w:rPr>
        </w:r>
        <w:r w:rsidR="007C5F63" w:rsidRPr="00506A82">
          <w:rPr>
            <w:webHidden/>
          </w:rPr>
          <w:fldChar w:fldCharType="separate"/>
        </w:r>
        <w:r w:rsidR="007C5F63" w:rsidRPr="00506A82">
          <w:rPr>
            <w:webHidden/>
          </w:rPr>
          <w:t>6</w:t>
        </w:r>
        <w:r w:rsidR="007C5F63" w:rsidRPr="00506A82">
          <w:rPr>
            <w:webHidden/>
          </w:rPr>
          <w:fldChar w:fldCharType="end"/>
        </w:r>
      </w:hyperlink>
    </w:p>
    <w:p w14:paraId="6440DC3A" w14:textId="04EB4C1D" w:rsidR="007C5F63" w:rsidRPr="00506A82" w:rsidRDefault="00000000">
      <w:pPr>
        <w:pStyle w:val="TOC2"/>
        <w:rPr>
          <w:rFonts w:eastAsiaTheme="minorEastAsia"/>
          <w:sz w:val="24"/>
          <w:szCs w:val="24"/>
          <w:lang w:val="en-NO"/>
        </w:rPr>
      </w:pPr>
      <w:hyperlink w:anchor="_Toc115863353" w:history="1">
        <w:r w:rsidR="007C5F63" w:rsidRPr="00506A82">
          <w:rPr>
            <w:rStyle w:val="Hyperlink"/>
            <w:rFonts w:ascii="Tahoma" w:hAnsi="Tahoma"/>
          </w:rPr>
          <w:t>2.7</w:t>
        </w:r>
        <w:r w:rsidR="007C5F63" w:rsidRPr="00506A82">
          <w:rPr>
            <w:rFonts w:eastAsiaTheme="minorEastAsia"/>
            <w:sz w:val="24"/>
            <w:szCs w:val="24"/>
            <w:lang w:val="en-NO"/>
          </w:rPr>
          <w:tab/>
        </w:r>
        <w:r w:rsidR="007C5F63" w:rsidRPr="00506A82">
          <w:rPr>
            <w:rStyle w:val="Hyperlink"/>
            <w:rFonts w:ascii="Tahoma" w:hAnsi="Tahoma"/>
          </w:rPr>
          <w:t>Infrastruktur i brytningsfeltet forskning og utdanning</w:t>
        </w:r>
        <w:r w:rsidR="007C5F63" w:rsidRPr="00506A82">
          <w:rPr>
            <w:webHidden/>
          </w:rPr>
          <w:tab/>
        </w:r>
        <w:r w:rsidR="007C5F63" w:rsidRPr="00506A82">
          <w:rPr>
            <w:webHidden/>
          </w:rPr>
          <w:fldChar w:fldCharType="begin"/>
        </w:r>
        <w:r w:rsidR="007C5F63" w:rsidRPr="00506A82">
          <w:rPr>
            <w:webHidden/>
          </w:rPr>
          <w:instrText xml:space="preserve"> PAGEREF _Toc115863353 \h </w:instrText>
        </w:r>
        <w:r w:rsidR="007C5F63" w:rsidRPr="00506A82">
          <w:rPr>
            <w:webHidden/>
          </w:rPr>
        </w:r>
        <w:r w:rsidR="007C5F63" w:rsidRPr="00506A82">
          <w:rPr>
            <w:webHidden/>
          </w:rPr>
          <w:fldChar w:fldCharType="separate"/>
        </w:r>
        <w:r w:rsidR="007C5F63" w:rsidRPr="00506A82">
          <w:rPr>
            <w:webHidden/>
          </w:rPr>
          <w:t>7</w:t>
        </w:r>
        <w:r w:rsidR="007C5F63" w:rsidRPr="00506A82">
          <w:rPr>
            <w:webHidden/>
          </w:rPr>
          <w:fldChar w:fldCharType="end"/>
        </w:r>
      </w:hyperlink>
    </w:p>
    <w:p w14:paraId="07CD13F1" w14:textId="274D91E3" w:rsidR="008476BC" w:rsidRPr="008476BC" w:rsidRDefault="008476BC" w:rsidP="008476BC">
      <w:pPr>
        <w:rPr>
          <w:lang w:val="nb-NO" w:eastAsia="nb-NO"/>
        </w:rPr>
      </w:pPr>
      <w:r w:rsidRPr="00745258">
        <w:rPr>
          <w:rFonts w:ascii="Tahoma" w:hAnsi="Tahoma" w:cs="Tahoma"/>
          <w:lang w:val="nb-NO" w:eastAsia="nb-NO"/>
        </w:rPr>
        <w:fldChar w:fldCharType="end"/>
      </w:r>
    </w:p>
    <w:p w14:paraId="2FCBA1AF" w14:textId="29363E5D" w:rsidR="008476BC" w:rsidRPr="008476BC" w:rsidRDefault="008476BC">
      <w:pPr>
        <w:pStyle w:val="Heading1"/>
      </w:pPr>
      <w:bookmarkStart w:id="1" w:name="_Toc115863345"/>
      <w:r>
        <w:lastRenderedPageBreak/>
        <w:t xml:space="preserve">Om arbeidet med Delveikart for </w:t>
      </w:r>
      <w:r w:rsidR="000B5A15">
        <w:t>e-infrastruktur</w:t>
      </w:r>
      <w:bookmarkEnd w:id="1"/>
    </w:p>
    <w:p w14:paraId="7B06D696" w14:textId="162C8925" w:rsidR="00EA3D87" w:rsidRPr="00E45A83" w:rsidRDefault="00EA3D87" w:rsidP="00EA3D87">
      <w:pPr>
        <w:pStyle w:val="BodyText"/>
        <w:rPr>
          <w:lang w:val="nb-NO"/>
        </w:rPr>
      </w:pPr>
      <w:r w:rsidRPr="00E45A83">
        <w:rPr>
          <w:lang w:val="nb-NO"/>
        </w:rPr>
        <w:t xml:space="preserve">Veikart for universitetets forskningsinfrastruktur ble sendt til fakulteter og andre enheter på høring vinteren 2022. Hensikten var å kartlegge hvilke endringer i behov og få innspill om nye behov siden forrige veikart ble utarbeidet. Innspillene til Delveikart for </w:t>
      </w:r>
      <w:r w:rsidR="000B5A15">
        <w:rPr>
          <w:lang w:val="nb-NO"/>
        </w:rPr>
        <w:t>e-infrastruktur</w:t>
      </w:r>
      <w:r w:rsidRPr="00E45A83">
        <w:rPr>
          <w:lang w:val="nb-NO"/>
        </w:rPr>
        <w:t xml:space="preserve"> er oppsummert på nettsiden </w:t>
      </w:r>
      <w:r w:rsidR="00000000">
        <w:fldChar w:fldCharType="begin"/>
      </w:r>
      <w:r w:rsidR="00000000" w:rsidRPr="00CF6C8A">
        <w:rPr>
          <w:lang w:val="nb-NO"/>
        </w:rPr>
        <w:instrText xml:space="preserve"> HYPERLINK "https://www-int.usit.uio.no/om/it-dir/strategi/masterplan/sk/sk-itf/fitf/delveikart/fra-fakultetene/index.html" </w:instrText>
      </w:r>
      <w:r w:rsidR="00000000">
        <w:fldChar w:fldCharType="separate"/>
      </w:r>
      <w:r w:rsidRPr="00E45A83">
        <w:rPr>
          <w:rStyle w:val="Hyperlink"/>
          <w:color w:val="1155CC"/>
          <w:sz w:val="20"/>
          <w:szCs w:val="20"/>
          <w:lang w:val="nb-NO"/>
        </w:rPr>
        <w:t>Innspill fra fakulteter og andre enheter</w:t>
      </w:r>
      <w:r w:rsidR="00000000">
        <w:rPr>
          <w:rStyle w:val="Hyperlink"/>
          <w:color w:val="1155CC"/>
          <w:sz w:val="20"/>
          <w:szCs w:val="20"/>
          <w:lang w:val="nb-NO"/>
        </w:rPr>
        <w:fldChar w:fldCharType="end"/>
      </w:r>
      <w:r w:rsidRPr="00E45A83">
        <w:rPr>
          <w:lang w:val="nb-NO"/>
        </w:rPr>
        <w:t>:</w:t>
      </w:r>
    </w:p>
    <w:p w14:paraId="49A0880F" w14:textId="0686EB6C" w:rsidR="00F307BE" w:rsidRPr="00E45A83" w:rsidRDefault="00EA3D87" w:rsidP="00745258">
      <w:pPr>
        <w:pStyle w:val="Heading3"/>
      </w:pPr>
      <w:bookmarkStart w:id="2" w:name="_Toc115861311"/>
      <w:r w:rsidRPr="00E45A83">
        <w:t>Mindre tiltak</w:t>
      </w:r>
      <w:r w:rsidR="00F307BE" w:rsidRPr="00E45A83">
        <w:t>:</w:t>
      </w:r>
      <w:bookmarkEnd w:id="2"/>
    </w:p>
    <w:p w14:paraId="506344D5" w14:textId="2F081649" w:rsidR="00EA3D87" w:rsidRPr="00E45A83" w:rsidRDefault="00F307BE" w:rsidP="00F307BE">
      <w:pPr>
        <w:pStyle w:val="BodyText"/>
        <w:rPr>
          <w:lang w:val="nb-NO"/>
        </w:rPr>
      </w:pPr>
      <w:r w:rsidRPr="00E45A83">
        <w:rPr>
          <w:lang w:val="nb-NO"/>
        </w:rPr>
        <w:t xml:space="preserve">Tiltak </w:t>
      </w:r>
      <w:r w:rsidR="00EA3D87" w:rsidRPr="00E45A83">
        <w:rPr>
          <w:lang w:val="nb-NO"/>
        </w:rPr>
        <w:t>som antas å kunne realiseres innenfor eksisterende ramme og/eller på eksisterende utstyrspark (i samarbeid med USIT) eller inkluderes i igangsatt virksomhet:</w:t>
      </w:r>
    </w:p>
    <w:p w14:paraId="0B548177" w14:textId="77777777" w:rsidR="00EA3D87" w:rsidRPr="00E45A83" w:rsidRDefault="00EA3D87">
      <w:pPr>
        <w:pStyle w:val="ListBullet"/>
      </w:pPr>
      <w:r w:rsidRPr="00E45A83">
        <w:rPr>
          <w:b/>
          <w:bCs/>
        </w:rPr>
        <w:t xml:space="preserve">Fra HF: </w:t>
      </w:r>
      <w:r w:rsidRPr="00E45A83">
        <w:t>Data-/koderøktere, programmerere</w:t>
      </w:r>
    </w:p>
    <w:p w14:paraId="43F75CCA" w14:textId="77777777" w:rsidR="00EA3D87" w:rsidRPr="00E45A83" w:rsidRDefault="00EA3D87">
      <w:pPr>
        <w:pStyle w:val="ListBullet"/>
      </w:pPr>
      <w:r w:rsidRPr="00E45A83">
        <w:rPr>
          <w:b/>
          <w:bCs/>
        </w:rPr>
        <w:t xml:space="preserve">Fra MN: </w:t>
      </w:r>
      <w:r w:rsidRPr="00E45A83">
        <w:t>GPU-node til Matematisk institutt</w:t>
      </w:r>
    </w:p>
    <w:p w14:paraId="03AF91D2" w14:textId="77777777" w:rsidR="00EA3D87" w:rsidRPr="00E45A83" w:rsidRDefault="00EA3D87">
      <w:pPr>
        <w:pStyle w:val="ListBullet"/>
      </w:pPr>
      <w:r w:rsidRPr="00E45A83">
        <w:rPr>
          <w:b/>
          <w:bCs/>
        </w:rPr>
        <w:t xml:space="preserve">Fra MN: </w:t>
      </w:r>
      <w:proofErr w:type="spellStart"/>
      <w:r w:rsidRPr="00E45A83">
        <w:t>Blockchain</w:t>
      </w:r>
      <w:proofErr w:type="spellEnd"/>
      <w:r w:rsidRPr="00E45A83">
        <w:t xml:space="preserve"> Lab</w:t>
      </w:r>
    </w:p>
    <w:p w14:paraId="0179D001" w14:textId="77777777" w:rsidR="00EA3D87" w:rsidRPr="00E45A83" w:rsidRDefault="00EA3D87">
      <w:pPr>
        <w:pStyle w:val="ListBullet"/>
      </w:pPr>
      <w:r w:rsidRPr="00E45A83">
        <w:rPr>
          <w:b/>
          <w:bCs/>
        </w:rPr>
        <w:t>Fra MN:</w:t>
      </w:r>
      <w:r w:rsidRPr="00E45A83">
        <w:t xml:space="preserve"> Nettverk i Geologibygningen</w:t>
      </w:r>
    </w:p>
    <w:p w14:paraId="392D5802" w14:textId="77777777" w:rsidR="00EA3D87" w:rsidRPr="00E45A83" w:rsidRDefault="00EA3D87">
      <w:pPr>
        <w:pStyle w:val="ListBullet"/>
      </w:pPr>
      <w:r w:rsidRPr="00E45A83">
        <w:rPr>
          <w:b/>
          <w:bCs/>
        </w:rPr>
        <w:t xml:space="preserve">Fra JF: </w:t>
      </w:r>
      <w:r w:rsidRPr="00E45A83">
        <w:t>Plattform for forskningsdatabaser – Bør tas inn i prosjektet Spesialsamlinger og databaser</w:t>
      </w:r>
    </w:p>
    <w:p w14:paraId="490CC67C" w14:textId="3B59FE8B" w:rsidR="00F307BE" w:rsidRPr="00E45A83" w:rsidRDefault="00EA3D87" w:rsidP="00745258">
      <w:pPr>
        <w:pStyle w:val="Heading3"/>
      </w:pPr>
      <w:bookmarkStart w:id="3" w:name="_Toc115861312"/>
      <w:r w:rsidRPr="00E45A83">
        <w:t>Tiltak som er i en tidlig fase eller ikke igangsatt ennå</w:t>
      </w:r>
      <w:r w:rsidR="00F307BE" w:rsidRPr="00E45A83">
        <w:t>:</w:t>
      </w:r>
      <w:bookmarkEnd w:id="3"/>
    </w:p>
    <w:p w14:paraId="1B960D90" w14:textId="58BAF2B4" w:rsidR="00EA3D87" w:rsidRPr="00E45A83" w:rsidRDefault="00F307BE" w:rsidP="00F307BE">
      <w:pPr>
        <w:pStyle w:val="BodyText"/>
        <w:rPr>
          <w:lang w:val="nb-NO"/>
        </w:rPr>
      </w:pPr>
      <w:r w:rsidRPr="00E45A83">
        <w:rPr>
          <w:lang w:val="nb-NO"/>
        </w:rPr>
        <w:t xml:space="preserve">Tiltak </w:t>
      </w:r>
      <w:r w:rsidR="00EA3D87" w:rsidRPr="00E45A83">
        <w:rPr>
          <w:lang w:val="nb-NO"/>
        </w:rPr>
        <w:t>der finansieringsbehov er uavklart, men kan dukke opp på et senere tidspunkt:</w:t>
      </w:r>
    </w:p>
    <w:p w14:paraId="6692FB2B" w14:textId="77777777" w:rsidR="00EA3D87" w:rsidRPr="00E45A83" w:rsidRDefault="00EA3D87">
      <w:pPr>
        <w:pStyle w:val="ListBullet"/>
      </w:pPr>
      <w:r w:rsidRPr="00E45A83">
        <w:rPr>
          <w:b/>
          <w:bCs/>
        </w:rPr>
        <w:t xml:space="preserve">Fra UB: </w:t>
      </w:r>
      <w:r w:rsidRPr="00E45A83">
        <w:t>BOTT-prosjekt for datahåndteringsplaner</w:t>
      </w:r>
    </w:p>
    <w:p w14:paraId="2FBA80C1" w14:textId="77777777" w:rsidR="00EA3D87" w:rsidRPr="00E45A83" w:rsidRDefault="00EA3D87">
      <w:pPr>
        <w:pStyle w:val="ListBullet"/>
      </w:pPr>
      <w:r w:rsidRPr="00E45A83">
        <w:rPr>
          <w:b/>
          <w:bCs/>
        </w:rPr>
        <w:t xml:space="preserve">Fra UB: </w:t>
      </w:r>
      <w:r w:rsidRPr="00E45A83">
        <w:t xml:space="preserve">Biblioteksystemer (Alma, </w:t>
      </w:r>
      <w:proofErr w:type="spellStart"/>
      <w:r w:rsidRPr="00E45A83">
        <w:t>Oria</w:t>
      </w:r>
      <w:proofErr w:type="spellEnd"/>
      <w:r w:rsidRPr="00E45A83">
        <w:t>), eventuell overgang til nye biblioteksystemer</w:t>
      </w:r>
    </w:p>
    <w:p w14:paraId="20EA47AE" w14:textId="26E1BC3D" w:rsidR="00EA3D87" w:rsidRPr="00E45A83" w:rsidRDefault="00EA3D87">
      <w:pPr>
        <w:pStyle w:val="ListBullet"/>
      </w:pPr>
      <w:r w:rsidRPr="00E45A83">
        <w:rPr>
          <w:b/>
          <w:bCs/>
        </w:rPr>
        <w:t xml:space="preserve">Fra UB: </w:t>
      </w:r>
      <w:r w:rsidRPr="00E45A83">
        <w:t>NVA/Cris og oppgradering av institusjonelt publiseringsarkiv (DUO)</w:t>
      </w:r>
    </w:p>
    <w:p w14:paraId="3A69855C" w14:textId="77777777" w:rsidR="00F307BE" w:rsidRPr="00E45A83" w:rsidRDefault="00F307BE">
      <w:pPr>
        <w:pStyle w:val="ListBullet"/>
      </w:pPr>
      <w:r w:rsidRPr="00E45A83">
        <w:rPr>
          <w:b/>
          <w:bCs/>
        </w:rPr>
        <w:t>Fra UB:</w:t>
      </w:r>
      <w:r w:rsidRPr="00E45A83">
        <w:t xml:space="preserve"> Videreutvikling eller overgang til ny teknisk løsning for publiseringsplattform FRITT+</w:t>
      </w:r>
    </w:p>
    <w:p w14:paraId="615AA6EB" w14:textId="673A4273" w:rsidR="00F307BE" w:rsidRPr="00E45A83" w:rsidRDefault="00F307BE" w:rsidP="00745258">
      <w:pPr>
        <w:pStyle w:val="Heading3"/>
      </w:pPr>
      <w:bookmarkStart w:id="4" w:name="_Toc115861313"/>
      <w:r w:rsidRPr="00E45A83">
        <w:t>Større tiltak:</w:t>
      </w:r>
      <w:bookmarkEnd w:id="4"/>
    </w:p>
    <w:p w14:paraId="7D2DDEE7" w14:textId="41141AEE" w:rsidR="00F307BE" w:rsidRPr="00E45A83" w:rsidRDefault="00F307BE" w:rsidP="00F307BE">
      <w:pPr>
        <w:pStyle w:val="BodyText"/>
        <w:rPr>
          <w:lang w:val="nb-NO"/>
        </w:rPr>
      </w:pPr>
      <w:r w:rsidRPr="00E45A83">
        <w:rPr>
          <w:lang w:val="nb-NO"/>
        </w:rPr>
        <w:t>Tiltak med estimerte kostnader som overstiger tilgjengelige strategimidler:</w:t>
      </w:r>
    </w:p>
    <w:p w14:paraId="63CD44DE" w14:textId="77777777" w:rsidR="00F307BE" w:rsidRPr="00E45A83" w:rsidRDefault="00F307BE">
      <w:pPr>
        <w:pStyle w:val="ListBullet"/>
      </w:pPr>
      <w:r w:rsidRPr="00E45A83">
        <w:rPr>
          <w:b/>
          <w:bCs/>
        </w:rPr>
        <w:t>Fra HF:</w:t>
      </w:r>
      <w:r w:rsidRPr="00E45A83">
        <w:t xml:space="preserve"> e-infrastruktur for de digitale Ibsen-datasettene – Tiltaket er tatt inn i Delveikart for humaniora og samfunnsvitenskap</w:t>
      </w:r>
    </w:p>
    <w:p w14:paraId="54D7E9B7" w14:textId="77777777" w:rsidR="00F307BE" w:rsidRPr="00E45A83" w:rsidRDefault="00F307BE">
      <w:pPr>
        <w:pStyle w:val="ListBullet"/>
      </w:pPr>
      <w:r w:rsidRPr="00E45A83">
        <w:rPr>
          <w:b/>
          <w:bCs/>
        </w:rPr>
        <w:t>Fra HF:</w:t>
      </w:r>
      <w:r w:rsidRPr="00E45A83">
        <w:t xml:space="preserve"> Konsert-/multimediaarena –U har et verdensledende miljø ved RITMO som forsker på musikkfremføring og publikumsopplevelser, men det finnes ingen konsertarena på campus. Det er økende interesse for utforskning av større multimedieoppsett, virtuell/utvidet virkelighet, med mer. I forbindelse med campusutviklingen vil det antagelig frigjøres plass som kan brukes til en større ‘</w:t>
      </w:r>
      <w:proofErr w:type="spellStart"/>
      <w:r w:rsidRPr="00E45A83">
        <w:t>black</w:t>
      </w:r>
      <w:proofErr w:type="spellEnd"/>
      <w:r w:rsidRPr="00E45A83">
        <w:t xml:space="preserve"> </w:t>
      </w:r>
      <w:proofErr w:type="spellStart"/>
      <w:r w:rsidRPr="00E45A83">
        <w:t>box’</w:t>
      </w:r>
      <w:proofErr w:type="spellEnd"/>
      <w:r w:rsidRPr="00E45A83">
        <w:t xml:space="preserve"> med fleksibelt møblement (</w:t>
      </w:r>
      <w:proofErr w:type="gramStart"/>
      <w:r w:rsidRPr="00E45A83">
        <w:t>uttrekkbar amfi</w:t>
      </w:r>
      <w:proofErr w:type="gramEnd"/>
      <w:r w:rsidRPr="00E45A83">
        <w:t>) og utrustet med omsluttende lyd- og videosystemer samt sensorløsninger som vil muliggjøre nyskapende musikk-, medie- og teknologiforskning. Søknader om ekstern finansiering bør støttes.</w:t>
      </w:r>
    </w:p>
    <w:p w14:paraId="7A2DEEFD" w14:textId="2134FA25" w:rsidR="00F307BE" w:rsidRPr="00E45A83" w:rsidRDefault="00F307BE">
      <w:pPr>
        <w:pStyle w:val="ListBullet"/>
      </w:pPr>
      <w:r w:rsidRPr="00E45A83">
        <w:rPr>
          <w:b/>
          <w:bCs/>
        </w:rPr>
        <w:t>Fra MN:</w:t>
      </w:r>
      <w:r w:rsidRPr="00E45A83">
        <w:t xml:space="preserve"> Centre for Analysis </w:t>
      </w:r>
      <w:proofErr w:type="spellStart"/>
      <w:r w:rsidRPr="00E45A83">
        <w:t>of</w:t>
      </w:r>
      <w:proofErr w:type="spellEnd"/>
      <w:r w:rsidRPr="00E45A83">
        <w:t xml:space="preserve"> </w:t>
      </w:r>
      <w:proofErr w:type="spellStart"/>
      <w:r w:rsidRPr="00E45A83">
        <w:t>Astrophysical</w:t>
      </w:r>
      <w:proofErr w:type="spellEnd"/>
      <w:r w:rsidRPr="00E45A83">
        <w:t xml:space="preserve"> Data ved Institutt for teoretisk astrofysikk (ITA) – Omfattende prosjekt som har et vesentlig innslag av generisk nyttige IT-løsninger. Søknader om ekstern finansiering bør støttes.</w:t>
      </w:r>
    </w:p>
    <w:p w14:paraId="4F365420" w14:textId="77777777" w:rsidR="00F307BE" w:rsidRPr="00E45A83" w:rsidRDefault="00F307BE">
      <w:pPr>
        <w:pStyle w:val="ListBullet"/>
      </w:pPr>
      <w:r w:rsidRPr="00E45A83">
        <w:rPr>
          <w:b/>
          <w:bCs/>
        </w:rPr>
        <w:t>Fra MN:</w:t>
      </w:r>
      <w:r w:rsidRPr="00E45A83">
        <w:t xml:space="preserve"> Distributed Energy System and Security </w:t>
      </w:r>
      <w:proofErr w:type="spellStart"/>
      <w:r w:rsidRPr="00E45A83">
        <w:t>Infrastructure</w:t>
      </w:r>
      <w:proofErr w:type="spellEnd"/>
      <w:r w:rsidRPr="00E45A83">
        <w:t xml:space="preserve"> (DESSI) – Tiltaket er tatt inn i Delveikart for naturvitenskap, matematikk og teknologi</w:t>
      </w:r>
    </w:p>
    <w:p w14:paraId="72461EF9" w14:textId="59636DCF" w:rsidR="00F307BE" w:rsidRPr="00E45A83" w:rsidRDefault="00F307BE">
      <w:pPr>
        <w:pStyle w:val="ListBullet"/>
      </w:pPr>
      <w:r w:rsidRPr="00E45A83">
        <w:rPr>
          <w:b/>
          <w:bCs/>
        </w:rPr>
        <w:t>Fra KHM:</w:t>
      </w:r>
      <w:r w:rsidRPr="00E45A83">
        <w:t xml:space="preserve"> National </w:t>
      </w:r>
      <w:proofErr w:type="spellStart"/>
      <w:r w:rsidRPr="00E45A83">
        <w:t>Infrastructure</w:t>
      </w:r>
      <w:proofErr w:type="spellEnd"/>
      <w:r w:rsidRPr="00E45A83">
        <w:t xml:space="preserve"> for Scientific Research </w:t>
      </w:r>
      <w:proofErr w:type="spellStart"/>
      <w:r w:rsidRPr="00E45A83">
        <w:t>on</w:t>
      </w:r>
      <w:proofErr w:type="spellEnd"/>
      <w:r w:rsidRPr="00E45A83">
        <w:t xml:space="preserve"> Cultural Heritage (</w:t>
      </w:r>
      <w:proofErr w:type="spellStart"/>
      <w:r w:rsidRPr="00E45A83">
        <w:t>SciCult</w:t>
      </w:r>
      <w:proofErr w:type="spellEnd"/>
      <w:r w:rsidRPr="00E45A83">
        <w:t>) – Tiltaket er tatt inn i Delveikart for humaniora og samfunnsvitenskap</w:t>
      </w:r>
    </w:p>
    <w:p w14:paraId="071F1E03" w14:textId="7AB1439C" w:rsidR="00F307BE" w:rsidRPr="00E45A83" w:rsidRDefault="00F307BE" w:rsidP="00F307BE">
      <w:pPr>
        <w:pStyle w:val="BodyText"/>
        <w:rPr>
          <w:lang w:val="nb-NO"/>
        </w:rPr>
      </w:pPr>
      <w:r w:rsidRPr="00E45A83">
        <w:rPr>
          <w:lang w:val="nb-NO"/>
        </w:rPr>
        <w:lastRenderedPageBreak/>
        <w:t xml:space="preserve">Noe av det viktigste arbeidet med </w:t>
      </w:r>
      <w:r w:rsidR="000B5A15">
        <w:rPr>
          <w:lang w:val="nb-NO"/>
        </w:rPr>
        <w:t>e-infrastruktur</w:t>
      </w:r>
      <w:r w:rsidRPr="00E45A83">
        <w:rPr>
          <w:lang w:val="nb-NO"/>
        </w:rPr>
        <w:t xml:space="preserve"> ved universitetet fremover vil være å imøte</w:t>
      </w:r>
      <w:r w:rsidRPr="00E45A83">
        <w:rPr>
          <w:lang w:val="nb-NO"/>
        </w:rPr>
        <w:softHyphen/>
        <w:t xml:space="preserve">komme behovene for </w:t>
      </w:r>
      <w:r w:rsidR="000B5A15">
        <w:rPr>
          <w:lang w:val="nb-NO"/>
        </w:rPr>
        <w:t>e-infrastruktur</w:t>
      </w:r>
      <w:r w:rsidRPr="00E45A83">
        <w:rPr>
          <w:lang w:val="nb-NO"/>
        </w:rPr>
        <w:t xml:space="preserve"> i ‘den lange halen’. Dette representerer et stort antall forsk</w:t>
      </w:r>
      <w:r w:rsidRPr="00E45A83">
        <w:rPr>
          <w:lang w:val="nb-NO"/>
        </w:rPr>
        <w:softHyphen/>
        <w:t>ere og forskningsprosjekter som er i ferd med eller såvidt er kommet i gang med metoder og verktøy innen data- og beregningsvitenskap, maskinlæring, dyplæring, kunstig (simulert) intelligens og som har relativt små ressursbehov.</w:t>
      </w:r>
    </w:p>
    <w:p w14:paraId="3CFF2E20" w14:textId="47613C35" w:rsidR="00F307BE" w:rsidRPr="00E45A83" w:rsidRDefault="00F307BE" w:rsidP="00F307BE">
      <w:pPr>
        <w:pStyle w:val="BodyText"/>
        <w:rPr>
          <w:lang w:val="nb-NO"/>
        </w:rPr>
      </w:pPr>
      <w:r w:rsidRPr="00E45A83">
        <w:rPr>
          <w:lang w:val="nb-NO"/>
        </w:rPr>
        <w:t xml:space="preserve">Dette er allerede et sterkt voksende behov innen humaniora og samfunnsfag på områder som litteraturstudier, visualisering, språkprosessering, behandling av lyd og bilde med mer. Innen livsvitenskap og matematisk-naturvitenskaplige fag vil behovene øke og bre seg både i kapasitet og omfang. </w:t>
      </w:r>
      <w:proofErr w:type="gramStart"/>
      <w:r w:rsidRPr="00E45A83">
        <w:rPr>
          <w:lang w:val="nb-NO"/>
        </w:rPr>
        <w:t>Således</w:t>
      </w:r>
      <w:proofErr w:type="gramEnd"/>
      <w:r w:rsidRPr="00E45A83">
        <w:rPr>
          <w:lang w:val="nb-NO"/>
        </w:rPr>
        <w:t xml:space="preserve"> vil bedre informasjonsflyt og kommunikasjon både i linja og på tvers mellom IT-organisasjonen, Universitetsbiblioteket, forskere, undervisere, fakultet og institutt ha stor betydning fremover. Brukerstøtte, dialog, kompetanse og kompetanseheving hos IT-personell, forskere og undervisere vil være en essensiell del av de strategiske satsningene framover.</w:t>
      </w:r>
    </w:p>
    <w:p w14:paraId="09FD427C" w14:textId="0FE20BC3" w:rsidR="00EA3D87" w:rsidRPr="00E45A83" w:rsidRDefault="00EA3D87">
      <w:pPr>
        <w:pStyle w:val="Heading1"/>
      </w:pPr>
      <w:bookmarkStart w:id="5" w:name="_Toc115861314"/>
      <w:bookmarkStart w:id="6" w:name="_Toc115863346"/>
      <w:r w:rsidRPr="00E45A83">
        <w:lastRenderedPageBreak/>
        <w:t xml:space="preserve">Konseptene i Delveikart for </w:t>
      </w:r>
      <w:r w:rsidR="000B5A15">
        <w:t>e-infrastruktur</w:t>
      </w:r>
      <w:bookmarkEnd w:id="5"/>
      <w:bookmarkEnd w:id="6"/>
    </w:p>
    <w:p w14:paraId="53EC375B" w14:textId="77777777" w:rsidR="00EA3D87" w:rsidRPr="00E45A83" w:rsidRDefault="00EA3D87" w:rsidP="00F307BE">
      <w:pPr>
        <w:pStyle w:val="BodyText"/>
        <w:rPr>
          <w:lang w:val="nb-NO"/>
        </w:rPr>
      </w:pPr>
      <w:r w:rsidRPr="00E45A83">
        <w:rPr>
          <w:lang w:val="nb-NO"/>
        </w:rPr>
        <w:t>Arbeidet til SK-ITF bør i første runde vurdere, prioritere og evaluere disse konseptene, og deres tilhørende faktiske leveranser. Med dagens raske utvikling vil antageligvis tiltakslisten måtte revideres ofte. Konseptene er ikke listet i prioritert rekkefølge.</w:t>
      </w:r>
    </w:p>
    <w:p w14:paraId="2814939F" w14:textId="417C9988" w:rsidR="00EA3D87" w:rsidRPr="00573572" w:rsidRDefault="00EA3D87">
      <w:pPr>
        <w:pStyle w:val="Heading2"/>
      </w:pPr>
      <w:bookmarkStart w:id="7" w:name="_Toc115861315"/>
      <w:bookmarkStart w:id="8" w:name="_Toc115863347"/>
      <w:r w:rsidRPr="00573572">
        <w:t xml:space="preserve">Institusjonell, nasjonal og internasjonal </w:t>
      </w:r>
      <w:r w:rsidR="000B5A15">
        <w:t>e-infrastruktur</w:t>
      </w:r>
      <w:bookmarkEnd w:id="7"/>
      <w:bookmarkEnd w:id="8"/>
    </w:p>
    <w:p w14:paraId="38701460" w14:textId="70D3F3AA" w:rsidR="00EA3D87" w:rsidRPr="00E45A83" w:rsidRDefault="00EA3D87" w:rsidP="00F307BE">
      <w:pPr>
        <w:pStyle w:val="BodyText"/>
        <w:rPr>
          <w:lang w:val="nb-NO"/>
        </w:rPr>
      </w:pPr>
      <w:r w:rsidRPr="00E45A83">
        <w:rPr>
          <w:lang w:val="nb-NO"/>
        </w:rPr>
        <w:t xml:space="preserve">Det er et overordnet mål å gjøre </w:t>
      </w:r>
      <w:r w:rsidR="000B5A15">
        <w:rPr>
          <w:lang w:val="nb-NO"/>
        </w:rPr>
        <w:t>e-</w:t>
      </w:r>
      <w:proofErr w:type="spellStart"/>
      <w:r w:rsidR="000B5A15">
        <w:rPr>
          <w:lang w:val="nb-NO"/>
        </w:rPr>
        <w:t>infrastruktur</w:t>
      </w:r>
      <w:r w:rsidRPr="00E45A83">
        <w:rPr>
          <w:lang w:val="nb-NO"/>
        </w:rPr>
        <w:t>ressurser</w:t>
      </w:r>
      <w:proofErr w:type="spellEnd"/>
      <w:r w:rsidRPr="00E45A83">
        <w:rPr>
          <w:lang w:val="nb-NO"/>
        </w:rPr>
        <w:t>, -tjenester og -kompetanse enklest mulig tilgjengelig for å imøtekomme forskningens (og utdanningens) behov. Dette strekker seg fra mindre ressurskrevende behov som i til behov for massive ressurser til å løse komplekse og sammensatte behov som trenger tilgang til store ressurser internasjonalt.</w:t>
      </w:r>
    </w:p>
    <w:p w14:paraId="3ECA8A01" w14:textId="09015100" w:rsidR="00EA3D87" w:rsidRPr="00E45A83" w:rsidRDefault="00EA3D87" w:rsidP="00F307BE">
      <w:pPr>
        <w:pStyle w:val="BodyText"/>
        <w:rPr>
          <w:lang w:val="nb-NO"/>
        </w:rPr>
      </w:pPr>
      <w:r w:rsidRPr="00E45A83">
        <w:rPr>
          <w:lang w:val="nb-NO"/>
        </w:rPr>
        <w:t xml:space="preserve">Den nasjonale </w:t>
      </w:r>
      <w:r w:rsidR="000B5A15">
        <w:rPr>
          <w:lang w:val="nb-NO"/>
        </w:rPr>
        <w:t>e-infrastruktur</w:t>
      </w:r>
      <w:r w:rsidRPr="00E45A83">
        <w:rPr>
          <w:lang w:val="nb-NO"/>
        </w:rPr>
        <w:t xml:space="preserve">en leveres i all hovedsak av </w:t>
      </w:r>
      <w:r w:rsidR="00000000">
        <w:fldChar w:fldCharType="begin"/>
      </w:r>
      <w:r w:rsidR="00000000" w:rsidRPr="00CF6C8A">
        <w:rPr>
          <w:lang w:val="nb-NO"/>
        </w:rPr>
        <w:instrText xml:space="preserve"> HYPERLINK "https://www.sigma2.no/" </w:instrText>
      </w:r>
      <w:r w:rsidR="00000000">
        <w:fldChar w:fldCharType="separate"/>
      </w:r>
      <w:r w:rsidRPr="00E45A83">
        <w:rPr>
          <w:rStyle w:val="Hyperlink"/>
          <w:color w:val="1155CC"/>
          <w:sz w:val="20"/>
          <w:szCs w:val="20"/>
          <w:lang w:val="nb-NO"/>
        </w:rPr>
        <w:t>Sigma2</w:t>
      </w:r>
      <w:r w:rsidR="00000000">
        <w:rPr>
          <w:rStyle w:val="Hyperlink"/>
          <w:color w:val="1155CC"/>
          <w:sz w:val="20"/>
          <w:szCs w:val="20"/>
          <w:lang w:val="nb-NO"/>
        </w:rPr>
        <w:fldChar w:fldCharType="end"/>
      </w:r>
      <w:r w:rsidRPr="00E45A83">
        <w:rPr>
          <w:lang w:val="nb-NO"/>
        </w:rPr>
        <w:t xml:space="preserve"> og </w:t>
      </w:r>
      <w:r w:rsidR="00000000">
        <w:fldChar w:fldCharType="begin"/>
      </w:r>
      <w:r w:rsidR="00000000" w:rsidRPr="00CF6C8A">
        <w:rPr>
          <w:lang w:val="nb-NO"/>
        </w:rPr>
        <w:instrText xml:space="preserve"> HYPERLINK "https://sikt.no/" </w:instrText>
      </w:r>
      <w:r w:rsidR="00000000">
        <w:fldChar w:fldCharType="separate"/>
      </w:r>
      <w:r w:rsidRPr="00E45A83">
        <w:rPr>
          <w:rStyle w:val="Hyperlink"/>
          <w:color w:val="1155CC"/>
          <w:sz w:val="20"/>
          <w:szCs w:val="20"/>
          <w:lang w:val="nb-NO"/>
        </w:rPr>
        <w:t>Sikt</w:t>
      </w:r>
      <w:r w:rsidR="00000000">
        <w:rPr>
          <w:rStyle w:val="Hyperlink"/>
          <w:color w:val="1155CC"/>
          <w:sz w:val="20"/>
          <w:szCs w:val="20"/>
          <w:lang w:val="nb-NO"/>
        </w:rPr>
        <w:fldChar w:fldCharType="end"/>
      </w:r>
      <w:r w:rsidRPr="00E45A83">
        <w:rPr>
          <w:lang w:val="nb-NO"/>
        </w:rPr>
        <w:t xml:space="preserve"> (</w:t>
      </w:r>
      <w:r w:rsidR="00000000">
        <w:fldChar w:fldCharType="begin"/>
      </w:r>
      <w:r w:rsidR="00000000" w:rsidRPr="00CF6C8A">
        <w:rPr>
          <w:lang w:val="nb-NO"/>
        </w:rPr>
        <w:instrText xml:space="preserve"> HYPERLINK "https://sikt.no/tjenesteoversikt?combine=" </w:instrText>
      </w:r>
      <w:r w:rsidR="00000000">
        <w:fldChar w:fldCharType="separate"/>
      </w:r>
      <w:r w:rsidRPr="00E45A83">
        <w:rPr>
          <w:rStyle w:val="Hyperlink"/>
          <w:color w:val="1155CC"/>
          <w:sz w:val="20"/>
          <w:szCs w:val="20"/>
          <w:lang w:val="nb-NO"/>
        </w:rPr>
        <w:t>tjenesteoversikt</w:t>
      </w:r>
      <w:r w:rsidR="00000000">
        <w:rPr>
          <w:rStyle w:val="Hyperlink"/>
          <w:color w:val="1155CC"/>
          <w:sz w:val="20"/>
          <w:szCs w:val="20"/>
          <w:lang w:val="nb-NO"/>
        </w:rPr>
        <w:fldChar w:fldCharType="end"/>
      </w:r>
      <w:r w:rsidRPr="00E45A83">
        <w:rPr>
          <w:lang w:val="nb-NO"/>
        </w:rPr>
        <w:t>). Sigma2 leverer tungregning og mengdelagring inkludert forskningsarkiv, mens SIKT leverer noen forskningsadministrative tjenester, flere bibliotekstjenester og noen tjenester som NSD tidligere leverte. For universitetet er det vesentlig at dette følges opp og at det etterses om disse leveranse</w:t>
      </w:r>
      <w:r w:rsidR="00F307BE" w:rsidRPr="00E45A83">
        <w:rPr>
          <w:lang w:val="nb-NO"/>
        </w:rPr>
        <w:softHyphen/>
      </w:r>
      <w:r w:rsidRPr="00E45A83">
        <w:rPr>
          <w:lang w:val="nb-NO"/>
        </w:rPr>
        <w:t>ne står seg sammenlignet med prisen som betales. UiO må også ha en sunn tilnærming til utford</w:t>
      </w:r>
      <w:r w:rsidR="00F307BE" w:rsidRPr="00E45A83">
        <w:rPr>
          <w:lang w:val="nb-NO"/>
        </w:rPr>
        <w:softHyphen/>
      </w:r>
      <w:r w:rsidRPr="00E45A83">
        <w:rPr>
          <w:lang w:val="nb-NO"/>
        </w:rPr>
        <w:t xml:space="preserve">ringer knyttet til eventuell outsourcing av denne typen tjenesteleveranser for å få bedre pris </w:t>
      </w:r>
      <w:proofErr w:type="spellStart"/>
      <w:r w:rsidRPr="00E45A83">
        <w:rPr>
          <w:lang w:val="nb-NO"/>
        </w:rPr>
        <w:t>vs</w:t>
      </w:r>
      <w:proofErr w:type="spellEnd"/>
      <w:r w:rsidRPr="00E45A83">
        <w:rPr>
          <w:lang w:val="nb-NO"/>
        </w:rPr>
        <w:t xml:space="preserve"> verdien i å ha drifts- og utviklerkompetansen lokalt for drift ved USIT og i NRIS/Sigma2-samarbeidet.</w:t>
      </w:r>
    </w:p>
    <w:p w14:paraId="7B1D2E1D" w14:textId="77777777" w:rsidR="00EA3D87" w:rsidRPr="00E45A83" w:rsidRDefault="00EA3D87" w:rsidP="00F307BE">
      <w:pPr>
        <w:pStyle w:val="BodyText"/>
        <w:rPr>
          <w:lang w:val="nb-NO"/>
        </w:rPr>
      </w:pPr>
      <w:r w:rsidRPr="00E45A83">
        <w:rPr>
          <w:lang w:val="nb-NO"/>
        </w:rPr>
        <w:t xml:space="preserve">UiO inngår i den store europeiske forskningsinfrastruktur-verdenen. For å være en interessant aktør og leverandør, deltaker i konsortier og for å kunne være konkurransedyktig som leverandør av IT-tjenester for universitetets forskere må UiO evne å være aktivt med i de større prosjektene, nettverkene og tiltakene som tilrettelegges av EU og andre europeiske og nordiske aktører. Særs viktig vil </w:t>
      </w:r>
      <w:proofErr w:type="spellStart"/>
      <w:r w:rsidRPr="00E45A83">
        <w:rPr>
          <w:lang w:val="nb-NO"/>
        </w:rPr>
        <w:t>Horizon</w:t>
      </w:r>
      <w:proofErr w:type="spellEnd"/>
      <w:r w:rsidRPr="00E45A83">
        <w:rPr>
          <w:lang w:val="nb-NO"/>
        </w:rPr>
        <w:t xml:space="preserve"> Europe 2027, EOSC og European Health Data Space være fremover.</w:t>
      </w:r>
    </w:p>
    <w:p w14:paraId="297F0200" w14:textId="0BE89398" w:rsidR="00EA3D87" w:rsidRPr="00E45A83" w:rsidRDefault="00EA3D87" w:rsidP="00F307BE">
      <w:pPr>
        <w:pStyle w:val="BodyText"/>
        <w:rPr>
          <w:lang w:val="nb-NO"/>
        </w:rPr>
      </w:pPr>
      <w:r w:rsidRPr="00E45A83">
        <w:rPr>
          <w:lang w:val="nb-NO"/>
        </w:rPr>
        <w:t>Ved UiO er det et økende behov for å konsumere tjenester fra skyen, og det er naturlig at en rekke tjenester og mulighetsrom lar seg best og raskest konsumere fra sky. Konsum av skytjenester reiser både juridiske og sikkerhetsmessige problemstillinger.</w:t>
      </w:r>
      <w:r w:rsidR="00F307BE" w:rsidRPr="00E45A83">
        <w:rPr>
          <w:lang w:val="nb-NO"/>
        </w:rPr>
        <w:t xml:space="preserve"> </w:t>
      </w:r>
      <w:r w:rsidRPr="00E45A83">
        <w:rPr>
          <w:lang w:val="nb-NO"/>
        </w:rPr>
        <w:t>Her pågår det</w:t>
      </w:r>
      <w:r w:rsidR="00000000">
        <w:fldChar w:fldCharType="begin"/>
      </w:r>
      <w:r w:rsidR="00000000" w:rsidRPr="00CF6C8A">
        <w:rPr>
          <w:lang w:val="nb-NO"/>
        </w:rPr>
        <w:instrText xml:space="preserve"> HYPERLINK "https://www.uio.no/tjenester/it/ny-tjeneste/prosess.html" </w:instrText>
      </w:r>
      <w:r w:rsidR="00000000">
        <w:fldChar w:fldCharType="separate"/>
      </w:r>
      <w:r w:rsidRPr="00E45A83">
        <w:rPr>
          <w:rStyle w:val="Hyperlink"/>
          <w:color w:val="1155CC"/>
          <w:sz w:val="20"/>
          <w:szCs w:val="20"/>
          <w:lang w:val="nb-NO"/>
        </w:rPr>
        <w:t xml:space="preserve"> et viktig arbeid fra USIT med støtte fra FIADM og SADM</w:t>
      </w:r>
      <w:r w:rsidR="00000000">
        <w:rPr>
          <w:rStyle w:val="Hyperlink"/>
          <w:color w:val="1155CC"/>
          <w:sz w:val="20"/>
          <w:szCs w:val="20"/>
          <w:lang w:val="nb-NO"/>
        </w:rPr>
        <w:fldChar w:fldCharType="end"/>
      </w:r>
      <w:r w:rsidRPr="00E45A83">
        <w:rPr>
          <w:lang w:val="nb-NO"/>
        </w:rPr>
        <w:t xml:space="preserve"> med å bistå initiativtakere med å muliggjøre konsum av skytjenester som har et bredt nedslagsfelt. </w:t>
      </w:r>
    </w:p>
    <w:p w14:paraId="087C9065" w14:textId="7472F360" w:rsidR="00EA3D87" w:rsidRPr="00E45A83" w:rsidRDefault="00EA3D87" w:rsidP="00F307BE">
      <w:pPr>
        <w:pStyle w:val="BodyText"/>
        <w:rPr>
          <w:lang w:val="nb-NO"/>
        </w:rPr>
      </w:pPr>
      <w:r w:rsidRPr="00E45A83">
        <w:rPr>
          <w:lang w:val="nb-NO"/>
        </w:rPr>
        <w:t>Det vil være et mål å sørge for best mulig sammenheng mellom nivåene og sømløs overgang for forskerne fra det institusjonelle til det nasjonale og internasjonale, inkludert skytjenester etter hvert som behovene vokser. En slik sammenhengende plattform vil kunne levere tjenester og ressurser effektivt til mer spesifikke forskningsinfrastrukturer. </w:t>
      </w:r>
    </w:p>
    <w:p w14:paraId="2DBC36BA" w14:textId="5D62B55A" w:rsidR="00EA3D87" w:rsidRPr="00E45A83" w:rsidRDefault="00EA3D87">
      <w:pPr>
        <w:pStyle w:val="Heading2"/>
      </w:pPr>
      <w:bookmarkStart w:id="9" w:name="_Toc115861316"/>
      <w:bookmarkStart w:id="10" w:name="_Toc115863348"/>
      <w:r w:rsidRPr="00E45A83">
        <w:t>Generell IT-infrastruktur for forskning</w:t>
      </w:r>
      <w:bookmarkEnd w:id="9"/>
      <w:bookmarkEnd w:id="10"/>
    </w:p>
    <w:p w14:paraId="288C54B7" w14:textId="77777777" w:rsidR="00EA3D87" w:rsidRPr="00E45A83" w:rsidRDefault="00EA3D87" w:rsidP="008F5166">
      <w:pPr>
        <w:pStyle w:val="BodyText"/>
        <w:rPr>
          <w:lang w:val="nb-NO"/>
        </w:rPr>
      </w:pPr>
      <w:r w:rsidRPr="00E45A83">
        <w:rPr>
          <w:lang w:val="nb-NO"/>
        </w:rPr>
        <w:t>Forskningens bruk av universitetets IT-infrastruktur og IT-tjenester er i forkant når det gjelder krav til hastighet, kapasitet, kapabilitet, tilgjengelighet med mer når det gjelder nett, lagring, databehandlingsressurser. For å imøtekomme forskningens behov er det vesentlig at den grunnleggende IT-infrastrukturen vedlikeholdes, driftes og utvides i takt med behovene. Dette omfatter blant annet:</w:t>
      </w:r>
    </w:p>
    <w:p w14:paraId="2A9AAD79" w14:textId="77777777" w:rsidR="00EA3D87" w:rsidRPr="00E45A83" w:rsidRDefault="00EA3D87">
      <w:pPr>
        <w:pStyle w:val="ListBullet"/>
      </w:pPr>
      <w:r w:rsidRPr="00E45A83">
        <w:t>Nettverk (trådløs, campus og maskinrom)</w:t>
      </w:r>
    </w:p>
    <w:p w14:paraId="0AFDCF41" w14:textId="77777777" w:rsidR="00EA3D87" w:rsidRPr="00E45A83" w:rsidRDefault="00EA3D87">
      <w:pPr>
        <w:pStyle w:val="ListBullet"/>
      </w:pPr>
      <w:r w:rsidRPr="00E45A83">
        <w:t>Tilknytning til forskningsnettet</w:t>
      </w:r>
    </w:p>
    <w:p w14:paraId="4604B15A" w14:textId="77777777" w:rsidR="00EA3D87" w:rsidRPr="00E45A83" w:rsidRDefault="00EA3D87">
      <w:pPr>
        <w:pStyle w:val="ListBullet"/>
      </w:pPr>
      <w:r w:rsidRPr="00E45A83">
        <w:lastRenderedPageBreak/>
        <w:t>Virtualiseringsinfrastruktur</w:t>
      </w:r>
    </w:p>
    <w:p w14:paraId="3D14A123" w14:textId="77777777" w:rsidR="00EA3D87" w:rsidRPr="00E45A83" w:rsidRDefault="00EA3D87">
      <w:pPr>
        <w:pStyle w:val="ListBullet"/>
      </w:pPr>
      <w:r w:rsidRPr="00E45A83">
        <w:t>Instrumentnett</w:t>
      </w:r>
    </w:p>
    <w:p w14:paraId="5B769494" w14:textId="77777777" w:rsidR="00EA3D87" w:rsidRPr="00E45A83" w:rsidRDefault="00EA3D87">
      <w:pPr>
        <w:pStyle w:val="ListBullet"/>
      </w:pPr>
      <w:r w:rsidRPr="00E45A83">
        <w:t>Maskinrom</w:t>
      </w:r>
    </w:p>
    <w:p w14:paraId="6F2EDBF0" w14:textId="77777777" w:rsidR="00EA3D87" w:rsidRPr="00E45A83" w:rsidRDefault="00EA3D87">
      <w:pPr>
        <w:pStyle w:val="ListBullet"/>
      </w:pPr>
      <w:r w:rsidRPr="00E45A83">
        <w:t>Basis IT-tjenester</w:t>
      </w:r>
    </w:p>
    <w:p w14:paraId="73B86EC9" w14:textId="77777777" w:rsidR="00EA3D87" w:rsidRPr="00E45A83" w:rsidRDefault="00EA3D87" w:rsidP="008F5166">
      <w:pPr>
        <w:pStyle w:val="BodyText"/>
        <w:rPr>
          <w:rFonts w:ascii="Times New Roman" w:hAnsi="Times New Roman"/>
          <w:sz w:val="24"/>
          <w:lang w:val="nb-NO"/>
        </w:rPr>
      </w:pPr>
      <w:r w:rsidRPr="00E45A83">
        <w:rPr>
          <w:lang w:val="nb-NO"/>
        </w:rPr>
        <w:t>I tillegg kommer nødvendigheten av å vedlikeholde og videreutvikle tjenester knyttet til informasjonssikkerhet og personvern og sørge for at virksomheten skjer innenfor lov- og regelverk og med et sikkerhetsnivå som sikrer universitetets verdier.</w:t>
      </w:r>
    </w:p>
    <w:p w14:paraId="057F04BE" w14:textId="52F78086" w:rsidR="00EA3D87" w:rsidRPr="00E45A83" w:rsidRDefault="00EA3D87">
      <w:pPr>
        <w:pStyle w:val="Heading2"/>
      </w:pPr>
      <w:bookmarkStart w:id="11" w:name="_Toc115861317"/>
      <w:bookmarkStart w:id="12" w:name="_Toc115863349"/>
      <w:r w:rsidRPr="00E45A83">
        <w:t>Forskningsplattformer</w:t>
      </w:r>
      <w:bookmarkEnd w:id="11"/>
      <w:bookmarkEnd w:id="12"/>
    </w:p>
    <w:p w14:paraId="74E599E7" w14:textId="0FEE4876" w:rsidR="00EA3D87" w:rsidRPr="00E45A83" w:rsidRDefault="00EA3D87" w:rsidP="008F5166">
      <w:pPr>
        <w:pStyle w:val="BodyText"/>
        <w:rPr>
          <w:lang w:val="nb-NO"/>
        </w:rPr>
      </w:pPr>
      <w:r w:rsidRPr="00E45A83">
        <w:rPr>
          <w:lang w:val="nb-NO"/>
        </w:rPr>
        <w:t>Med dette menes IT-systemer som leverer et mer eller mindre helhetlig arbeidsmiljø for forsk</w:t>
      </w:r>
      <w:r w:rsidR="008F5166" w:rsidRPr="00E45A83">
        <w:rPr>
          <w:lang w:val="nb-NO"/>
        </w:rPr>
        <w:softHyphen/>
      </w:r>
      <w:r w:rsidRPr="00E45A83">
        <w:rPr>
          <w:lang w:val="nb-NO"/>
        </w:rPr>
        <w:t>ningsprosjekt nærmere beskrevet i Del 7 av Nivå 2-dokumentet. En plattform må tilfreds</w:t>
      </w:r>
      <w:r w:rsidR="008F5166" w:rsidRPr="00E45A83">
        <w:rPr>
          <w:lang w:val="nb-NO"/>
        </w:rPr>
        <w:softHyphen/>
      </w:r>
      <w:r w:rsidRPr="00E45A83">
        <w:rPr>
          <w:lang w:val="nb-NO"/>
        </w:rPr>
        <w:t>stille ett eller flere spesifikke behov i forskningsmiljøene og være tilgjengelig på tvers av universi</w:t>
      </w:r>
      <w:r w:rsidR="008F5166" w:rsidRPr="00E45A83">
        <w:rPr>
          <w:lang w:val="nb-NO"/>
        </w:rPr>
        <w:softHyphen/>
      </w:r>
      <w:r w:rsidRPr="00E45A83">
        <w:rPr>
          <w:lang w:val="nb-NO"/>
        </w:rPr>
        <w:t>tetet. Noe av motivasjonen for plattformleveranser er å dele de generiske løsningene og så levere tilpassete lettvektsløsninger på toppen. En annen er å muliggjøre samarbeid om data på tvers av institu</w:t>
      </w:r>
      <w:r w:rsidR="008F5166" w:rsidRPr="00E45A83">
        <w:rPr>
          <w:lang w:val="nb-NO"/>
        </w:rPr>
        <w:softHyphen/>
      </w:r>
      <w:r w:rsidRPr="00E45A83">
        <w:rPr>
          <w:lang w:val="nb-NO"/>
        </w:rPr>
        <w:t>sjoner og landegrenser. En tredje årsak er å kunne bygge spesialløsninger for forskningsformål.</w:t>
      </w:r>
    </w:p>
    <w:p w14:paraId="274E2B8E" w14:textId="77777777" w:rsidR="00EA3D87" w:rsidRPr="00E45A83" w:rsidRDefault="00EA3D87" w:rsidP="008F5166">
      <w:pPr>
        <w:pStyle w:val="BodyText"/>
        <w:rPr>
          <w:lang w:val="nb-NO"/>
        </w:rPr>
      </w:pPr>
      <w:r w:rsidRPr="00E45A83">
        <w:rPr>
          <w:lang w:val="nb-NO"/>
        </w:rPr>
        <w:t>Eksempler på slike plattformer er:</w:t>
      </w:r>
    </w:p>
    <w:p w14:paraId="7CE9AB24" w14:textId="77777777" w:rsidR="00EA3D87" w:rsidRPr="00E45A83" w:rsidRDefault="00000000">
      <w:pPr>
        <w:pStyle w:val="ListBullet"/>
      </w:pPr>
      <w:hyperlink r:id="rId7" w:history="1">
        <w:r w:rsidR="00EA3D87" w:rsidRPr="00E45A83">
          <w:rPr>
            <w:rStyle w:val="Hyperlink"/>
            <w:color w:val="1155CC"/>
            <w:sz w:val="20"/>
            <w:szCs w:val="20"/>
          </w:rPr>
          <w:t>Tjenester for Sensitive Data (TSD)</w:t>
        </w:r>
      </w:hyperlink>
      <w:r w:rsidR="00EA3D87" w:rsidRPr="00E45A83">
        <w:t xml:space="preserve"> – Sammenhengende arbeidsflate for forskning på sensitive data der grunnpakken er gratis for universitetets forskere</w:t>
      </w:r>
    </w:p>
    <w:p w14:paraId="2B578C00" w14:textId="77777777" w:rsidR="00EA3D87" w:rsidRPr="00E45A83" w:rsidRDefault="00000000">
      <w:pPr>
        <w:pStyle w:val="ListBullet"/>
      </w:pPr>
      <w:hyperlink r:id="rId8" w:history="1">
        <w:r w:rsidR="00EA3D87" w:rsidRPr="00E45A83">
          <w:rPr>
            <w:rStyle w:val="Hyperlink"/>
            <w:color w:val="1155CC"/>
            <w:sz w:val="20"/>
            <w:szCs w:val="20"/>
          </w:rPr>
          <w:t>Educloud Research</w:t>
        </w:r>
      </w:hyperlink>
      <w:r w:rsidR="00EA3D87" w:rsidRPr="00E45A83">
        <w:t xml:space="preserve"> – Sammenhengende arbeidsflate for forskning som ikke har samme behov for sikring som TSD, grunnpakken bør være gratis for universitetets forskere</w:t>
      </w:r>
    </w:p>
    <w:p w14:paraId="58A2A2A8" w14:textId="77777777" w:rsidR="00EA3D87" w:rsidRPr="00E45A83" w:rsidRDefault="00000000">
      <w:pPr>
        <w:pStyle w:val="ListBullet"/>
      </w:pPr>
      <w:hyperlink r:id="rId9" w:history="1">
        <w:r w:rsidR="00EA3D87" w:rsidRPr="00E45A83">
          <w:rPr>
            <w:rStyle w:val="Hyperlink"/>
            <w:color w:val="1155CC"/>
            <w:sz w:val="20"/>
            <w:szCs w:val="20"/>
          </w:rPr>
          <w:t>Spesialsamlinger og databaser</w:t>
        </w:r>
      </w:hyperlink>
      <w:r w:rsidR="00EA3D87" w:rsidRPr="00E45A83">
        <w:t xml:space="preserve"> med hovedvekt på behovene innen humaniora, samfunnsfag med mer</w:t>
      </w:r>
    </w:p>
    <w:p w14:paraId="7246EBE2" w14:textId="77777777" w:rsidR="00EA3D87" w:rsidRPr="000954A3" w:rsidRDefault="00000000">
      <w:pPr>
        <w:pStyle w:val="ListBullet"/>
        <w:rPr>
          <w:lang w:val="en-US"/>
        </w:rPr>
      </w:pPr>
      <w:r>
        <w:fldChar w:fldCharType="begin"/>
      </w:r>
      <w:r w:rsidRPr="00CF6C8A">
        <w:rPr>
          <w:lang w:val="en-US"/>
        </w:rPr>
        <w:instrText xml:space="preserve"> HYPERLINK "https://www.uio.no/tjenester/it/hosting/iaas/index.html" </w:instrText>
      </w:r>
      <w:r>
        <w:fldChar w:fldCharType="separate"/>
      </w:r>
      <w:r w:rsidR="00EA3D87" w:rsidRPr="000954A3">
        <w:rPr>
          <w:rStyle w:val="Hyperlink"/>
          <w:color w:val="1155CC"/>
          <w:sz w:val="20"/>
          <w:szCs w:val="20"/>
          <w:lang w:val="en-US"/>
        </w:rPr>
        <w:t>Norwegian Research and Education Cloud (NREC)</w:t>
      </w:r>
      <w:r>
        <w:rPr>
          <w:rStyle w:val="Hyperlink"/>
          <w:color w:val="1155CC"/>
          <w:sz w:val="20"/>
          <w:szCs w:val="20"/>
          <w:lang w:val="en-US"/>
        </w:rPr>
        <w:fldChar w:fldCharType="end"/>
      </w:r>
      <w:r w:rsidR="00EA3D87" w:rsidRPr="000954A3">
        <w:rPr>
          <w:lang w:val="en-US"/>
        </w:rPr>
        <w:t xml:space="preserve"> – </w:t>
      </w:r>
      <w:proofErr w:type="spellStart"/>
      <w:r w:rsidR="00EA3D87" w:rsidRPr="000B5A15">
        <w:rPr>
          <w:lang w:val="en-US"/>
        </w:rPr>
        <w:t>lokal</w:t>
      </w:r>
      <w:proofErr w:type="spellEnd"/>
      <w:r w:rsidR="00EA3D87" w:rsidRPr="000B5A15">
        <w:rPr>
          <w:lang w:val="en-US"/>
        </w:rPr>
        <w:t xml:space="preserve"> </w:t>
      </w:r>
      <w:proofErr w:type="spellStart"/>
      <w:r w:rsidR="00EA3D87" w:rsidRPr="000B5A15">
        <w:rPr>
          <w:lang w:val="en-US"/>
        </w:rPr>
        <w:t>skyinfrastruktur</w:t>
      </w:r>
      <w:proofErr w:type="spellEnd"/>
    </w:p>
    <w:p w14:paraId="25D429AD" w14:textId="5F0BAC8E" w:rsidR="00EA3D87" w:rsidRPr="00E45A83" w:rsidRDefault="00EA3D87">
      <w:pPr>
        <w:pStyle w:val="ListBullet"/>
      </w:pPr>
      <w:r w:rsidRPr="00E45A83">
        <w:t xml:space="preserve">Elektronisk </w:t>
      </w:r>
      <w:proofErr w:type="spellStart"/>
      <w:r w:rsidR="000954A3">
        <w:t>l</w:t>
      </w:r>
      <w:r w:rsidRPr="00E45A83">
        <w:t>abjournal</w:t>
      </w:r>
      <w:proofErr w:type="spellEnd"/>
      <w:r w:rsidRPr="00E45A83">
        <w:t xml:space="preserve"> (</w:t>
      </w:r>
      <w:proofErr w:type="spellStart"/>
      <w:r w:rsidRPr="00E45A83">
        <w:fldChar w:fldCharType="begin"/>
      </w:r>
      <w:r w:rsidRPr="00E45A83">
        <w:instrText xml:space="preserve"> HYPERLINK "https://www.elabnext.com/" </w:instrText>
      </w:r>
      <w:r w:rsidRPr="00E45A83">
        <w:fldChar w:fldCharType="separate"/>
      </w:r>
      <w:r w:rsidRPr="00E45A83">
        <w:rPr>
          <w:rStyle w:val="Hyperlink"/>
          <w:color w:val="1155CC"/>
          <w:sz w:val="20"/>
          <w:szCs w:val="20"/>
        </w:rPr>
        <w:t>eLabNext</w:t>
      </w:r>
      <w:proofErr w:type="spellEnd"/>
      <w:r w:rsidRPr="00E45A83">
        <w:fldChar w:fldCharType="end"/>
      </w:r>
      <w:r w:rsidRPr="00E45A83">
        <w:t xml:space="preserve"> som skal innføres ved UiO) og </w:t>
      </w:r>
      <w:proofErr w:type="spellStart"/>
      <w:r w:rsidRPr="00E45A83">
        <w:t>Bookitlab</w:t>
      </w:r>
      <w:proofErr w:type="spellEnd"/>
      <w:r w:rsidRPr="00E45A83">
        <w:t xml:space="preserve"> i en infrastruktur for laboratorier og lignende</w:t>
      </w:r>
    </w:p>
    <w:p w14:paraId="574F8CF7" w14:textId="4580D94D" w:rsidR="00EA3D87" w:rsidRDefault="00EA3D87" w:rsidP="008F5166">
      <w:pPr>
        <w:pStyle w:val="BodyText"/>
        <w:rPr>
          <w:lang w:val="nb-NO"/>
        </w:rPr>
      </w:pPr>
      <w:r w:rsidRPr="00E45A83">
        <w:rPr>
          <w:lang w:val="nb-NO"/>
        </w:rPr>
        <w:t>Disse plattformene bør jevnlig evalueres og vurderes for ytterligere satsing og finansiering, samt at man må vurdere behovet for nye eller endrede tjenester. UiO må ta høyde for å kunne levere grunnpakkene fra plattformer som TSD, Educloud og NREC som en gratistjeneste for UiOs slutt</w:t>
      </w:r>
      <w:r w:rsidR="008F5166" w:rsidRPr="00E45A83">
        <w:rPr>
          <w:lang w:val="nb-NO"/>
        </w:rPr>
        <w:softHyphen/>
      </w:r>
      <w:r w:rsidRPr="00E45A83">
        <w:rPr>
          <w:lang w:val="nb-NO"/>
        </w:rPr>
        <w:t xml:space="preserve">brukere. For andre produkt må det nok </w:t>
      </w:r>
      <w:proofErr w:type="gramStart"/>
      <w:r w:rsidRPr="00E45A83">
        <w:rPr>
          <w:lang w:val="nb-NO"/>
        </w:rPr>
        <w:t>påregnes</w:t>
      </w:r>
      <w:proofErr w:type="gramEnd"/>
      <w:r w:rsidRPr="00E45A83">
        <w:rPr>
          <w:lang w:val="nb-NO"/>
        </w:rPr>
        <w:t xml:space="preserve"> en stykk-kostnad.</w:t>
      </w:r>
    </w:p>
    <w:p w14:paraId="21DFC5A3" w14:textId="73C2836A" w:rsidR="00EA3D87" w:rsidRPr="00E45A83" w:rsidRDefault="00EA3D87">
      <w:pPr>
        <w:pStyle w:val="Heading2"/>
      </w:pPr>
      <w:bookmarkStart w:id="13" w:name="_Toc115861318"/>
      <w:bookmarkStart w:id="14" w:name="_Toc115863350"/>
      <w:r w:rsidRPr="00E45A83">
        <w:t>Beregningsressurser</w:t>
      </w:r>
      <w:bookmarkEnd w:id="13"/>
      <w:bookmarkEnd w:id="14"/>
    </w:p>
    <w:p w14:paraId="20ADB2E4" w14:textId="03DA9EA2" w:rsidR="00EA3D87" w:rsidRPr="00E45A83" w:rsidRDefault="00EA3D87" w:rsidP="008F5166">
      <w:pPr>
        <w:pStyle w:val="BodyText"/>
        <w:rPr>
          <w:lang w:val="nb-NO"/>
        </w:rPr>
      </w:pPr>
      <w:r w:rsidRPr="00E45A83">
        <w:rPr>
          <w:lang w:val="nb-NO"/>
        </w:rPr>
        <w:t xml:space="preserve">Universitetets forskere har tilgang til regnekraft i nasjonal </w:t>
      </w:r>
      <w:r w:rsidR="000B5A15">
        <w:rPr>
          <w:lang w:val="nb-NO"/>
        </w:rPr>
        <w:t>e-infrastruktur</w:t>
      </w:r>
      <w:r w:rsidRPr="00E45A83">
        <w:rPr>
          <w:lang w:val="nb-NO"/>
        </w:rPr>
        <w:t xml:space="preserve"> (Sigma2) og kan konsu</w:t>
      </w:r>
      <w:r w:rsidR="008F5166" w:rsidRPr="00E45A83">
        <w:rPr>
          <w:lang w:val="nb-NO"/>
        </w:rPr>
        <w:softHyphen/>
      </w:r>
      <w:r w:rsidRPr="00E45A83">
        <w:rPr>
          <w:lang w:val="nb-NO"/>
        </w:rPr>
        <w:t xml:space="preserve">mere regnekraft i skyen og i nordisk, europeisk og internasjonal </w:t>
      </w:r>
      <w:r w:rsidR="000B5A15">
        <w:rPr>
          <w:lang w:val="nb-NO"/>
        </w:rPr>
        <w:t>e-infrastruktur</w:t>
      </w:r>
      <w:r w:rsidRPr="00E45A83">
        <w:rPr>
          <w:lang w:val="nb-NO"/>
        </w:rPr>
        <w:t>. Allikevel er det behov for å gjøre forholdsvis tunge analyseoppgaver lokalt. Dette omfatter også de økende behov</w:t>
      </w:r>
      <w:r w:rsidR="008F5166" w:rsidRPr="00E45A83">
        <w:rPr>
          <w:lang w:val="nb-NO"/>
        </w:rPr>
        <w:softHyphen/>
      </w:r>
      <w:r w:rsidRPr="00E45A83">
        <w:rPr>
          <w:lang w:val="nb-NO"/>
        </w:rPr>
        <w:t>ene for regnekraft i utdanningsøyemed.</w:t>
      </w:r>
    </w:p>
    <w:p w14:paraId="42B4A2E7" w14:textId="49D260C6" w:rsidR="00EA3D87" w:rsidRPr="00E45A83" w:rsidRDefault="00EA3D87" w:rsidP="008F5166">
      <w:pPr>
        <w:pStyle w:val="BodyText"/>
        <w:rPr>
          <w:lang w:val="nb-NO"/>
        </w:rPr>
      </w:pPr>
      <w:r w:rsidRPr="00E45A83">
        <w:rPr>
          <w:lang w:val="nb-NO"/>
        </w:rPr>
        <w:t xml:space="preserve">I dag benyttes slik regnekraft i alle stadier av forskningen, pre- og postprosessering, men også selve hoveddelen av regneoppgavene vil i mange forskningsprosjekter kjøres lokalt, blant annet fordi de krever tett kopling mellom lagrings- og behandlingsressurser. Med fremveksten av kunstig intelligens, dyplæring og maskinlæring (KI/DL/ML) er det også et voksende og uttalt behov for regnekraft som er optimalisert for denne typen formål. Videre har det også vokst fram betydelig behov for maskinvare for visualisering. Typiske ressurser for dette i dag, </w:t>
      </w:r>
      <w:proofErr w:type="gramStart"/>
      <w:r w:rsidRPr="00E45A83">
        <w:rPr>
          <w:lang w:val="nb-NO"/>
        </w:rPr>
        <w:t>er :</w:t>
      </w:r>
      <w:proofErr w:type="gramEnd"/>
    </w:p>
    <w:p w14:paraId="26DA5C19" w14:textId="77777777" w:rsidR="00EA3D87" w:rsidRPr="00E45A83" w:rsidRDefault="00000000">
      <w:pPr>
        <w:pStyle w:val="ListBullet"/>
      </w:pPr>
      <w:hyperlink r:id="rId10" w:history="1">
        <w:proofErr w:type="spellStart"/>
        <w:r w:rsidR="00EA3D87" w:rsidRPr="00E45A83">
          <w:rPr>
            <w:rStyle w:val="Hyperlink"/>
            <w:color w:val="1155CC"/>
            <w:sz w:val="20"/>
            <w:szCs w:val="20"/>
          </w:rPr>
          <w:t>Colossus</w:t>
        </w:r>
        <w:proofErr w:type="spellEnd"/>
      </w:hyperlink>
      <w:r w:rsidR="00EA3D87" w:rsidRPr="00E45A83">
        <w:t xml:space="preserve"> – Beregningsressurs i TSD</w:t>
      </w:r>
    </w:p>
    <w:p w14:paraId="220BFF4E" w14:textId="77777777" w:rsidR="00EA3D87" w:rsidRPr="00E45A83" w:rsidRDefault="00000000">
      <w:pPr>
        <w:pStyle w:val="ListBullet"/>
      </w:pPr>
      <w:hyperlink r:id="rId11" w:history="1">
        <w:r w:rsidR="00EA3D87" w:rsidRPr="00E45A83">
          <w:rPr>
            <w:rStyle w:val="Hyperlink"/>
            <w:color w:val="1155CC"/>
            <w:sz w:val="20"/>
            <w:szCs w:val="20"/>
          </w:rPr>
          <w:t>Fox</w:t>
        </w:r>
      </w:hyperlink>
      <w:r w:rsidR="00EA3D87" w:rsidRPr="00E45A83">
        <w:t xml:space="preserve"> – Beregningsressurs i Educloud med kapasitet for å håndtere AI/ML/DL-behov og interaktive beregninger</w:t>
      </w:r>
    </w:p>
    <w:p w14:paraId="414E0D1B" w14:textId="77777777" w:rsidR="00EA3D87" w:rsidRPr="00E45A83" w:rsidRDefault="00000000">
      <w:pPr>
        <w:pStyle w:val="ListBullet"/>
      </w:pPr>
      <w:hyperlink r:id="rId12" w:history="1">
        <w:r w:rsidR="00EA3D87" w:rsidRPr="00E45A83">
          <w:rPr>
            <w:rStyle w:val="Hyperlink"/>
            <w:color w:val="1155CC"/>
            <w:sz w:val="20"/>
            <w:szCs w:val="20"/>
          </w:rPr>
          <w:t>Maskinlæringsnoder</w:t>
        </w:r>
      </w:hyperlink>
      <w:r w:rsidR="00EA3D87" w:rsidRPr="00E45A83">
        <w:t xml:space="preserve"> – Spesielle maskiner for AI/ML/DL</w:t>
      </w:r>
    </w:p>
    <w:p w14:paraId="6A59A05E" w14:textId="77777777" w:rsidR="00EA3D87" w:rsidRPr="00E45A83" w:rsidRDefault="00000000">
      <w:pPr>
        <w:pStyle w:val="ListBullet"/>
      </w:pPr>
      <w:hyperlink r:id="rId13" w:history="1">
        <w:r w:rsidR="00EA3D87" w:rsidRPr="00E45A83">
          <w:rPr>
            <w:rStyle w:val="Hyperlink"/>
            <w:color w:val="1155CC"/>
            <w:sz w:val="20"/>
            <w:szCs w:val="20"/>
          </w:rPr>
          <w:t>Lettvekts HPC</w:t>
        </w:r>
      </w:hyperlink>
      <w:r w:rsidR="00EA3D87" w:rsidRPr="00E45A83">
        <w:t xml:space="preserve"> – Kraftige regnenoder som tilbys etter ‘førstemann til mølla’-prinsippet</w:t>
      </w:r>
    </w:p>
    <w:p w14:paraId="0B6A3501" w14:textId="77777777" w:rsidR="00EA3D87" w:rsidRPr="00E45A83" w:rsidRDefault="00000000">
      <w:pPr>
        <w:pStyle w:val="ListBullet"/>
      </w:pPr>
      <w:hyperlink r:id="rId14" w:history="1">
        <w:r w:rsidR="00EA3D87" w:rsidRPr="00E45A83">
          <w:rPr>
            <w:rStyle w:val="Hyperlink"/>
            <w:color w:val="1155CC"/>
            <w:sz w:val="20"/>
            <w:szCs w:val="20"/>
          </w:rPr>
          <w:t>HPC i NREC</w:t>
        </w:r>
      </w:hyperlink>
      <w:r w:rsidR="00EA3D87" w:rsidRPr="00E45A83">
        <w:t xml:space="preserve"> – Spesielle tilpasninger for å benytte NREC som en liten tungregnemaskin</w:t>
      </w:r>
    </w:p>
    <w:p w14:paraId="04802EB3" w14:textId="77777777" w:rsidR="00EA3D87" w:rsidRPr="00E45A83" w:rsidRDefault="00EA3D87">
      <w:pPr>
        <w:pStyle w:val="ListBullet"/>
      </w:pPr>
      <w:r w:rsidRPr="00E45A83">
        <w:t>Applikasjonsnoder – Spesialservere for UiOs forskere der forskerne er med og lager spesifikasjonene og finansierer innkjøp, deretter dekkes drift av USIT. Dette gjøres i forholdsvis stort og økende omfang</w:t>
      </w:r>
    </w:p>
    <w:p w14:paraId="448C3982" w14:textId="77777777" w:rsidR="00EA3D87" w:rsidRPr="00E45A83" w:rsidRDefault="00EA3D87">
      <w:pPr>
        <w:pStyle w:val="ListBullet"/>
      </w:pPr>
      <w:r w:rsidRPr="00E45A83">
        <w:t xml:space="preserve">Regnekraft for </w:t>
      </w:r>
      <w:hyperlink r:id="rId15" w:history="1">
        <w:r w:rsidRPr="00E45A83">
          <w:rPr>
            <w:rStyle w:val="Hyperlink"/>
            <w:color w:val="1155CC"/>
            <w:sz w:val="20"/>
            <w:szCs w:val="20"/>
          </w:rPr>
          <w:t>CERN Atlas-prosjektet</w:t>
        </w:r>
      </w:hyperlink>
    </w:p>
    <w:p w14:paraId="5286F7B5" w14:textId="063D190D" w:rsidR="00EA3D87" w:rsidRDefault="00EA3D87" w:rsidP="008F5166">
      <w:pPr>
        <w:pStyle w:val="BodyText"/>
        <w:rPr>
          <w:lang w:val="nb-NO"/>
        </w:rPr>
      </w:pPr>
      <w:r w:rsidRPr="00E45A83">
        <w:rPr>
          <w:lang w:val="nb-NO"/>
        </w:rPr>
        <w:t>På dette området er det viktig å opprettholde og videreutvikle tjenester og organisasjon som kan håndtere juridiske problemstillinger (personvern, opphavsrett med mer) og kunne veilede forskere og forskningsmiljøer på en god måte.</w:t>
      </w:r>
    </w:p>
    <w:p w14:paraId="1ED9BF89" w14:textId="341F40D2" w:rsidR="00EA3D87" w:rsidRPr="00E45A83" w:rsidRDefault="00EA3D87">
      <w:pPr>
        <w:pStyle w:val="Heading2"/>
      </w:pPr>
      <w:bookmarkStart w:id="15" w:name="_Toc115861319"/>
      <w:bookmarkStart w:id="16" w:name="_Toc115863351"/>
      <w:r w:rsidRPr="00E45A83">
        <w:t>Datainfrastrukturer – Lagring og backup</w:t>
      </w:r>
      <w:bookmarkEnd w:id="15"/>
      <w:bookmarkEnd w:id="16"/>
      <w:r w:rsidRPr="00E45A83">
        <w:t> </w:t>
      </w:r>
    </w:p>
    <w:p w14:paraId="2295AA03" w14:textId="648DE453" w:rsidR="00EA3D87" w:rsidRPr="00E45A83" w:rsidRDefault="00EA3D87" w:rsidP="008F5166">
      <w:pPr>
        <w:pStyle w:val="BodyText"/>
        <w:rPr>
          <w:lang w:val="nb-NO"/>
        </w:rPr>
      </w:pPr>
      <w:r w:rsidRPr="00E45A83">
        <w:rPr>
          <w:lang w:val="nb-NO"/>
        </w:rPr>
        <w:t>Ettersom flere og flere fag og fagområder tar i bruk beregningsbaserte metoder, kunstig intelli</w:t>
      </w:r>
      <w:r w:rsidR="008F5166" w:rsidRPr="00E45A83">
        <w:rPr>
          <w:lang w:val="nb-NO"/>
        </w:rPr>
        <w:softHyphen/>
      </w:r>
      <w:r w:rsidRPr="00E45A83">
        <w:rPr>
          <w:lang w:val="nb-NO"/>
        </w:rPr>
        <w:t>gens, maskinlæring med mer i både forskning og utdanning vil også behovet for god, sikker, stabil, rask og ikke minst sikkerhetskopiert lagring til en fornuftig kostnad være av høy viktighet. </w:t>
      </w:r>
    </w:p>
    <w:p w14:paraId="62A7F441" w14:textId="77777777" w:rsidR="00EA3D87" w:rsidRPr="00E45A83" w:rsidRDefault="00EA3D87" w:rsidP="008F5166">
      <w:pPr>
        <w:pStyle w:val="BodyText"/>
        <w:rPr>
          <w:lang w:val="nb-NO"/>
        </w:rPr>
      </w:pPr>
      <w:r w:rsidRPr="00E45A83">
        <w:rPr>
          <w:lang w:val="nb-NO"/>
        </w:rPr>
        <w:t>Videre er gode løsninger for å laste opp data, ha tilgang, dele og formidle data av stor viktighet. Det er også sentralt at lagring av data optimaliseres mot kostnadsbildet og samtidig at lagringen utgjør et så lite klimamessig avtrykk som mulig. Til sist vil også det å etablere infrastruktur som muliggjør FAIR-data være av særlig stor interesse og å ha et økende behov fremover.</w:t>
      </w:r>
    </w:p>
    <w:p w14:paraId="6052402C" w14:textId="77777777" w:rsidR="00EA3D87" w:rsidRPr="00E45A83" w:rsidRDefault="00EA3D87" w:rsidP="008F5166">
      <w:pPr>
        <w:pStyle w:val="BodyText"/>
        <w:rPr>
          <w:lang w:val="nb-NO"/>
        </w:rPr>
      </w:pPr>
      <w:r w:rsidRPr="00E45A83">
        <w:rPr>
          <w:lang w:val="nb-NO"/>
        </w:rPr>
        <w:t>Pågående satsinger og eksempler på denne typen tiltak og initiativ omfatter:</w:t>
      </w:r>
    </w:p>
    <w:p w14:paraId="4E74BAAA" w14:textId="77777777" w:rsidR="00EA3D87" w:rsidRPr="00E45A83" w:rsidRDefault="00000000">
      <w:pPr>
        <w:pStyle w:val="ListBullet"/>
      </w:pPr>
      <w:hyperlink r:id="rId16" w:history="1">
        <w:r w:rsidR="00EA3D87" w:rsidRPr="00E45A83">
          <w:rPr>
            <w:rStyle w:val="Hyperlink"/>
            <w:color w:val="1155CC"/>
            <w:sz w:val="20"/>
            <w:szCs w:val="20"/>
          </w:rPr>
          <w:t>Forskninglagring</w:t>
        </w:r>
      </w:hyperlink>
      <w:r w:rsidR="00EA3D87" w:rsidRPr="00E45A83">
        <w:t xml:space="preserve"> på UiO, i TSD og i Educloud</w:t>
      </w:r>
    </w:p>
    <w:p w14:paraId="6F29EE10" w14:textId="77777777" w:rsidR="00EA3D87" w:rsidRPr="00E45A83" w:rsidRDefault="00EA3D87">
      <w:pPr>
        <w:pStyle w:val="ListBullet"/>
      </w:pPr>
      <w:r w:rsidRPr="00E45A83">
        <w:t xml:space="preserve">Tilgang til lagring i sky som </w:t>
      </w:r>
      <w:hyperlink r:id="rId17" w:history="1">
        <w:proofErr w:type="spellStart"/>
        <w:r w:rsidRPr="00E45A83">
          <w:rPr>
            <w:rStyle w:val="Hyperlink"/>
            <w:color w:val="1155CC"/>
            <w:sz w:val="20"/>
            <w:szCs w:val="20"/>
          </w:rPr>
          <w:t>Onedrive</w:t>
        </w:r>
        <w:proofErr w:type="spellEnd"/>
      </w:hyperlink>
      <w:r w:rsidRPr="00E45A83">
        <w:t xml:space="preserve">, </w:t>
      </w:r>
      <w:hyperlink r:id="rId18" w:history="1">
        <w:proofErr w:type="spellStart"/>
        <w:r w:rsidRPr="00E45A83">
          <w:rPr>
            <w:rStyle w:val="Hyperlink"/>
            <w:color w:val="1155CC"/>
            <w:sz w:val="20"/>
            <w:szCs w:val="20"/>
          </w:rPr>
          <w:t>Dropbox</w:t>
        </w:r>
        <w:proofErr w:type="spellEnd"/>
      </w:hyperlink>
      <w:r w:rsidRPr="00E45A83">
        <w:t xml:space="preserve">, </w:t>
      </w:r>
      <w:hyperlink r:id="rId19" w:history="1">
        <w:r w:rsidRPr="00E45A83">
          <w:rPr>
            <w:rStyle w:val="Hyperlink"/>
            <w:color w:val="1155CC"/>
            <w:sz w:val="20"/>
            <w:szCs w:val="20"/>
          </w:rPr>
          <w:t>Google Drive</w:t>
        </w:r>
      </w:hyperlink>
    </w:p>
    <w:p w14:paraId="369EC1A4" w14:textId="77777777" w:rsidR="00EA3D87" w:rsidRPr="00E45A83" w:rsidRDefault="00EA3D87">
      <w:pPr>
        <w:pStyle w:val="ListBullet"/>
      </w:pPr>
      <w:r w:rsidRPr="00E45A83">
        <w:t xml:space="preserve">Tilgang til lokal </w:t>
      </w:r>
      <w:proofErr w:type="spellStart"/>
      <w:r w:rsidRPr="00E45A83">
        <w:t>sync</w:t>
      </w:r>
      <w:proofErr w:type="spellEnd"/>
      <w:r w:rsidRPr="00E45A83">
        <w:t xml:space="preserve"> ’n </w:t>
      </w:r>
      <w:proofErr w:type="spellStart"/>
      <w:r w:rsidRPr="00E45A83">
        <w:t>share</w:t>
      </w:r>
      <w:proofErr w:type="spellEnd"/>
      <w:r w:rsidRPr="00E45A83">
        <w:t xml:space="preserve"> (</w:t>
      </w:r>
      <w:proofErr w:type="spellStart"/>
      <w:r w:rsidRPr="00E45A83">
        <w:t>Nextcloud</w:t>
      </w:r>
      <w:proofErr w:type="spellEnd"/>
      <w:r w:rsidRPr="00E45A83">
        <w:t xml:space="preserve"> i Educloud)</w:t>
      </w:r>
    </w:p>
    <w:p w14:paraId="037784BA" w14:textId="77777777" w:rsidR="00EA3D87" w:rsidRPr="00E45A83" w:rsidRDefault="00EA3D87">
      <w:pPr>
        <w:pStyle w:val="ListBullet"/>
      </w:pPr>
      <w:r w:rsidRPr="00E45A83">
        <w:t>Forskningsdataarkiv (</w:t>
      </w:r>
      <w:hyperlink r:id="rId20" w:history="1">
        <w:r w:rsidRPr="00E45A83">
          <w:rPr>
            <w:rStyle w:val="Hyperlink"/>
            <w:color w:val="1155CC"/>
            <w:sz w:val="20"/>
            <w:szCs w:val="20"/>
          </w:rPr>
          <w:t>Dataverse.no</w:t>
        </w:r>
      </w:hyperlink>
      <w:r w:rsidRPr="00E45A83">
        <w:t>) som universitetet tar i bruk i løpet av 2022</w:t>
      </w:r>
    </w:p>
    <w:p w14:paraId="1B2B8660" w14:textId="77777777" w:rsidR="00EA3D87" w:rsidRPr="00E45A83" w:rsidRDefault="00000000">
      <w:pPr>
        <w:pStyle w:val="ListBullet"/>
      </w:pPr>
      <w:hyperlink r:id="rId21" w:history="1">
        <w:r w:rsidR="00EA3D87" w:rsidRPr="00E45A83">
          <w:rPr>
            <w:rStyle w:val="Hyperlink"/>
            <w:color w:val="1155CC"/>
            <w:sz w:val="20"/>
            <w:szCs w:val="20"/>
          </w:rPr>
          <w:t>FAIR@UIO-prosjektet</w:t>
        </w:r>
      </w:hyperlink>
      <w:r w:rsidR="00EA3D87" w:rsidRPr="00E45A83">
        <w:t xml:space="preserve"> for å gjøre data FAIR så tidlig som mulig i forskningsprosessen</w:t>
      </w:r>
    </w:p>
    <w:p w14:paraId="6FCECA31" w14:textId="77777777" w:rsidR="00EA3D87" w:rsidRPr="00E45A83" w:rsidRDefault="00000000">
      <w:pPr>
        <w:pStyle w:val="ListBullet"/>
      </w:pPr>
      <w:hyperlink r:id="rId22" w:history="1">
        <w:r w:rsidR="00EA3D87" w:rsidRPr="00E45A83">
          <w:rPr>
            <w:rStyle w:val="Hyperlink"/>
            <w:color w:val="1155CC"/>
            <w:sz w:val="20"/>
            <w:szCs w:val="20"/>
          </w:rPr>
          <w:t>Spesialsamlinger og databaser-prosjektet</w:t>
        </w:r>
      </w:hyperlink>
      <w:r w:rsidR="00EA3D87" w:rsidRPr="00E45A83">
        <w:t xml:space="preserve"> med UB, USIT, HF med flere, samt tilhørende digitaliseringsverksted</w:t>
      </w:r>
    </w:p>
    <w:p w14:paraId="6B2FB847" w14:textId="77777777" w:rsidR="00EA3D87" w:rsidRPr="00E45A83" w:rsidRDefault="00EA3D87">
      <w:pPr>
        <w:pStyle w:val="ListBullet"/>
      </w:pPr>
      <w:r w:rsidRPr="00E45A83">
        <w:t xml:space="preserve">Lagring (disk og tape) for </w:t>
      </w:r>
      <w:hyperlink r:id="rId23" w:history="1">
        <w:r w:rsidRPr="00E45A83">
          <w:rPr>
            <w:rStyle w:val="Hyperlink"/>
            <w:color w:val="1155CC"/>
            <w:sz w:val="20"/>
            <w:szCs w:val="20"/>
          </w:rPr>
          <w:t>CERN Atlas-prosjektet</w:t>
        </w:r>
      </w:hyperlink>
      <w:r w:rsidRPr="00E45A83">
        <w:t> </w:t>
      </w:r>
    </w:p>
    <w:p w14:paraId="20BD6D03" w14:textId="3B284DE0" w:rsidR="00EA3D87" w:rsidRDefault="00EA3D87">
      <w:pPr>
        <w:pStyle w:val="Heading2"/>
      </w:pPr>
      <w:bookmarkStart w:id="17" w:name="_Toc115861320"/>
      <w:bookmarkStart w:id="18" w:name="_Toc115863352"/>
      <w:r w:rsidRPr="00E45A83">
        <w:t>Kompetansesentre og kompetanseheving</w:t>
      </w:r>
      <w:bookmarkEnd w:id="17"/>
      <w:bookmarkEnd w:id="18"/>
    </w:p>
    <w:p w14:paraId="1E0BD140" w14:textId="77777777" w:rsidR="00EA3D87" w:rsidRPr="00E45A83" w:rsidRDefault="00EA3D87" w:rsidP="008F5166">
      <w:pPr>
        <w:pStyle w:val="BodyText"/>
        <w:rPr>
          <w:lang w:val="nb-NO"/>
        </w:rPr>
      </w:pPr>
      <w:r w:rsidRPr="00E45A83">
        <w:rPr>
          <w:lang w:val="nb-NO"/>
        </w:rPr>
        <w:t>Ved universitetet er det en rekke enheter som tilbyr kompetansehevingstiltak gjennom kursing og nettverk. Kompetanseheving innen digitale ferdigheter for å muliggjøre forskning (og utdanning) med nye digitale verktøy og tjenester er essensielt for å styrke posisjonen som ledende i Norge.</w:t>
      </w:r>
    </w:p>
    <w:p w14:paraId="466750D4" w14:textId="4318B1E3" w:rsidR="00EA3D87" w:rsidRPr="00E45A83" w:rsidRDefault="00EA3D87" w:rsidP="008F5166">
      <w:pPr>
        <w:pStyle w:val="BodyText"/>
        <w:rPr>
          <w:lang w:val="nb-NO"/>
        </w:rPr>
      </w:pPr>
      <w:r w:rsidRPr="00E45A83">
        <w:rPr>
          <w:lang w:val="nb-NO"/>
        </w:rPr>
        <w:t xml:space="preserve">Et av de viktigste tiltakene for å utvikle og styrke forskernes kompetanse innen IT og </w:t>
      </w:r>
      <w:r w:rsidR="000B5A15">
        <w:rPr>
          <w:lang w:val="nb-NO"/>
        </w:rPr>
        <w:t>e-infrastruktur</w:t>
      </w:r>
      <w:r w:rsidRPr="00E45A83">
        <w:rPr>
          <w:lang w:val="nb-NO"/>
        </w:rPr>
        <w:t xml:space="preserve"> er å innarbeide dette i forskerutdanningen og introduksjonskurs for nyansatte og studenter.</w:t>
      </w:r>
    </w:p>
    <w:p w14:paraId="0494A0EC" w14:textId="77777777" w:rsidR="00EA3D87" w:rsidRPr="00E45A83" w:rsidRDefault="00EA3D87" w:rsidP="008F5166">
      <w:pPr>
        <w:pStyle w:val="BodyText"/>
        <w:rPr>
          <w:lang w:val="nb-NO"/>
        </w:rPr>
      </w:pPr>
      <w:r w:rsidRPr="00E45A83">
        <w:rPr>
          <w:lang w:val="nb-NO"/>
        </w:rPr>
        <w:t xml:space="preserve">Enheter som står for slike tiltak må være koordinert og kurs-og opplæringstilbud bør tilgjengeliggjøres i en felles kurskatalog og -kalender og ansvar fordeles der det er klare føringer </w:t>
      </w:r>
      <w:r w:rsidRPr="00E45A83">
        <w:rPr>
          <w:lang w:val="nb-NO"/>
        </w:rPr>
        <w:lastRenderedPageBreak/>
        <w:t>(for eksempel innenfor juss og personvern). Eksempler på enheter som leverer kurs og opplæring eller tilsvarende tjenester omfatter blant andre:</w:t>
      </w:r>
    </w:p>
    <w:p w14:paraId="54EE3149" w14:textId="77777777" w:rsidR="00EA3D87" w:rsidRPr="00E45A83" w:rsidRDefault="00000000">
      <w:pPr>
        <w:pStyle w:val="ListBullet"/>
      </w:pPr>
      <w:hyperlink r:id="rId24" w:history="1">
        <w:r w:rsidR="00EA3D87" w:rsidRPr="00E45A83">
          <w:rPr>
            <w:rStyle w:val="Hyperlink"/>
            <w:color w:val="1155CC"/>
            <w:sz w:val="20"/>
            <w:szCs w:val="20"/>
          </w:rPr>
          <w:t>Senter for digital forskerstøtte</w:t>
        </w:r>
      </w:hyperlink>
      <w:r w:rsidR="00EA3D87" w:rsidRPr="00E45A83">
        <w:t xml:space="preserve"> (Digital </w:t>
      </w:r>
      <w:proofErr w:type="spellStart"/>
      <w:r w:rsidR="00EA3D87" w:rsidRPr="00E45A83">
        <w:t>Scholarship</w:t>
      </w:r>
      <w:proofErr w:type="spellEnd"/>
      <w:r w:rsidR="00EA3D87" w:rsidRPr="00E45A83">
        <w:t xml:space="preserve"> Centre – DSC) </w:t>
      </w:r>
    </w:p>
    <w:p w14:paraId="50E59629" w14:textId="77777777" w:rsidR="00EA3D87" w:rsidRPr="00E45A83" w:rsidRDefault="00000000">
      <w:pPr>
        <w:pStyle w:val="ListBullet"/>
      </w:pPr>
      <w:hyperlink r:id="rId25" w:history="1">
        <w:r w:rsidR="00EA3D87" w:rsidRPr="00E45A83">
          <w:rPr>
            <w:rStyle w:val="Hyperlink"/>
            <w:color w:val="1155CC"/>
            <w:sz w:val="20"/>
            <w:szCs w:val="20"/>
          </w:rPr>
          <w:t>USITs kurstilbud</w:t>
        </w:r>
      </w:hyperlink>
    </w:p>
    <w:p w14:paraId="12BE782B" w14:textId="77777777" w:rsidR="00EA3D87" w:rsidRPr="00E45A83" w:rsidRDefault="00000000">
      <w:pPr>
        <w:pStyle w:val="ListBullet"/>
      </w:pPr>
      <w:hyperlink r:id="rId26" w:history="1">
        <w:r w:rsidR="00EA3D87" w:rsidRPr="00E45A83">
          <w:rPr>
            <w:rStyle w:val="Hyperlink"/>
            <w:color w:val="1155CC"/>
            <w:sz w:val="20"/>
            <w:szCs w:val="20"/>
          </w:rPr>
          <w:t>Universitetsbiblioteket kursvirksomhet</w:t>
        </w:r>
      </w:hyperlink>
      <w:r w:rsidR="00EA3D87" w:rsidRPr="00E45A83">
        <w:t xml:space="preserve">, samt </w:t>
      </w:r>
      <w:hyperlink r:id="rId27" w:history="1">
        <w:proofErr w:type="spellStart"/>
        <w:r w:rsidR="00EA3D87" w:rsidRPr="00E45A83">
          <w:rPr>
            <w:rStyle w:val="Hyperlink"/>
            <w:color w:val="1155CC"/>
            <w:sz w:val="20"/>
            <w:szCs w:val="20"/>
          </w:rPr>
          <w:t>Carpentry@UiO</w:t>
        </w:r>
        <w:proofErr w:type="spellEnd"/>
      </w:hyperlink>
      <w:r w:rsidR="00EA3D87" w:rsidRPr="00E45A83">
        <w:t xml:space="preserve"> og </w:t>
      </w:r>
      <w:hyperlink r:id="rId28" w:history="1">
        <w:r w:rsidR="00EA3D87" w:rsidRPr="00E45A83">
          <w:rPr>
            <w:rStyle w:val="Hyperlink"/>
            <w:color w:val="1155CC"/>
            <w:sz w:val="20"/>
            <w:szCs w:val="20"/>
          </w:rPr>
          <w:t xml:space="preserve">Research </w:t>
        </w:r>
        <w:proofErr w:type="spellStart"/>
        <w:r w:rsidR="00EA3D87" w:rsidRPr="00E45A83">
          <w:rPr>
            <w:rStyle w:val="Hyperlink"/>
            <w:color w:val="1155CC"/>
            <w:sz w:val="20"/>
            <w:szCs w:val="20"/>
          </w:rPr>
          <w:t>Bazaar</w:t>
        </w:r>
        <w:proofErr w:type="spellEnd"/>
      </w:hyperlink>
      <w:r w:rsidR="00EA3D87" w:rsidRPr="00E45A83">
        <w:t> </w:t>
      </w:r>
    </w:p>
    <w:p w14:paraId="3014B1DC" w14:textId="77777777" w:rsidR="00EA3D87" w:rsidRPr="00E45A83" w:rsidRDefault="00000000">
      <w:pPr>
        <w:pStyle w:val="ListBullet"/>
      </w:pPr>
      <w:hyperlink r:id="rId29" w:history="1">
        <w:r w:rsidR="00EA3D87" w:rsidRPr="00E45A83">
          <w:rPr>
            <w:rStyle w:val="Hyperlink"/>
            <w:color w:val="1155CC"/>
            <w:sz w:val="20"/>
            <w:szCs w:val="20"/>
          </w:rPr>
          <w:t xml:space="preserve">NORA – Norwegian </w:t>
        </w:r>
        <w:proofErr w:type="spellStart"/>
        <w:r w:rsidR="00EA3D87" w:rsidRPr="00E45A83">
          <w:rPr>
            <w:rStyle w:val="Hyperlink"/>
            <w:color w:val="1155CC"/>
            <w:sz w:val="20"/>
            <w:szCs w:val="20"/>
          </w:rPr>
          <w:t>Artificial</w:t>
        </w:r>
        <w:proofErr w:type="spellEnd"/>
        <w:r w:rsidR="00EA3D87" w:rsidRPr="00E45A83">
          <w:rPr>
            <w:rStyle w:val="Hyperlink"/>
            <w:color w:val="1155CC"/>
            <w:sz w:val="20"/>
            <w:szCs w:val="20"/>
          </w:rPr>
          <w:t xml:space="preserve"> </w:t>
        </w:r>
        <w:proofErr w:type="spellStart"/>
        <w:r w:rsidR="00EA3D87" w:rsidRPr="00E45A83">
          <w:rPr>
            <w:rStyle w:val="Hyperlink"/>
            <w:color w:val="1155CC"/>
            <w:sz w:val="20"/>
            <w:szCs w:val="20"/>
          </w:rPr>
          <w:t>Intelligence</w:t>
        </w:r>
        <w:proofErr w:type="spellEnd"/>
        <w:r w:rsidR="00EA3D87" w:rsidRPr="00E45A83">
          <w:rPr>
            <w:rStyle w:val="Hyperlink"/>
            <w:color w:val="1155CC"/>
            <w:sz w:val="20"/>
            <w:szCs w:val="20"/>
          </w:rPr>
          <w:t xml:space="preserve"> Research </w:t>
        </w:r>
        <w:proofErr w:type="spellStart"/>
        <w:r w:rsidR="00EA3D87" w:rsidRPr="00E45A83">
          <w:rPr>
            <w:rStyle w:val="Hyperlink"/>
            <w:color w:val="1155CC"/>
            <w:sz w:val="20"/>
            <w:szCs w:val="20"/>
          </w:rPr>
          <w:t>Consortium</w:t>
        </w:r>
        <w:proofErr w:type="spellEnd"/>
      </w:hyperlink>
      <w:r w:rsidR="00EA3D87" w:rsidRPr="00E45A83">
        <w:t xml:space="preserve"> og </w:t>
      </w:r>
      <w:hyperlink r:id="rId30" w:history="1">
        <w:r w:rsidR="00EA3D87" w:rsidRPr="00E45A83">
          <w:rPr>
            <w:rStyle w:val="Hyperlink"/>
            <w:color w:val="1155CC"/>
            <w:sz w:val="20"/>
            <w:szCs w:val="20"/>
          </w:rPr>
          <w:t xml:space="preserve">NAIC – Norwegian </w:t>
        </w:r>
        <w:proofErr w:type="spellStart"/>
        <w:r w:rsidR="00EA3D87" w:rsidRPr="00E45A83">
          <w:rPr>
            <w:rStyle w:val="Hyperlink"/>
            <w:color w:val="1155CC"/>
            <w:sz w:val="20"/>
            <w:szCs w:val="20"/>
          </w:rPr>
          <w:t>Artificial</w:t>
        </w:r>
        <w:proofErr w:type="spellEnd"/>
        <w:r w:rsidR="00EA3D87" w:rsidRPr="00E45A83">
          <w:rPr>
            <w:rStyle w:val="Hyperlink"/>
            <w:color w:val="1155CC"/>
            <w:sz w:val="20"/>
            <w:szCs w:val="20"/>
          </w:rPr>
          <w:t xml:space="preserve"> </w:t>
        </w:r>
        <w:proofErr w:type="spellStart"/>
        <w:r w:rsidR="00EA3D87" w:rsidRPr="00E45A83">
          <w:rPr>
            <w:rStyle w:val="Hyperlink"/>
            <w:color w:val="1155CC"/>
            <w:sz w:val="20"/>
            <w:szCs w:val="20"/>
          </w:rPr>
          <w:t>Intelligence</w:t>
        </w:r>
        <w:proofErr w:type="spellEnd"/>
        <w:r w:rsidR="00EA3D87" w:rsidRPr="00E45A83">
          <w:rPr>
            <w:rStyle w:val="Hyperlink"/>
            <w:color w:val="1155CC"/>
            <w:sz w:val="20"/>
            <w:szCs w:val="20"/>
          </w:rPr>
          <w:t xml:space="preserve"> </w:t>
        </w:r>
        <w:proofErr w:type="spellStart"/>
        <w:r w:rsidR="00EA3D87" w:rsidRPr="00E45A83">
          <w:rPr>
            <w:rStyle w:val="Hyperlink"/>
            <w:color w:val="1155CC"/>
            <w:sz w:val="20"/>
            <w:szCs w:val="20"/>
          </w:rPr>
          <w:t>Cloud</w:t>
        </w:r>
        <w:proofErr w:type="spellEnd"/>
      </w:hyperlink>
      <w:r w:rsidR="00EA3D87" w:rsidRPr="00E45A83">
        <w:t xml:space="preserve"> – Kurs innenfor bruk av maskinlæring, dyplæring og kunstig intelligens</w:t>
      </w:r>
    </w:p>
    <w:p w14:paraId="24F80D28" w14:textId="77777777" w:rsidR="00EA3D87" w:rsidRPr="00E45A83" w:rsidRDefault="00000000">
      <w:pPr>
        <w:pStyle w:val="ListBullet"/>
      </w:pPr>
      <w:hyperlink r:id="rId31" w:history="1">
        <w:proofErr w:type="spellStart"/>
        <w:r w:rsidR="00EA3D87" w:rsidRPr="00E45A83">
          <w:rPr>
            <w:rStyle w:val="Hyperlink"/>
            <w:color w:val="1155CC"/>
            <w:sz w:val="20"/>
            <w:szCs w:val="20"/>
          </w:rPr>
          <w:t>dScience</w:t>
        </w:r>
        <w:proofErr w:type="spellEnd"/>
        <w:r w:rsidR="00EA3D87" w:rsidRPr="00E45A83">
          <w:rPr>
            <w:rStyle w:val="Hyperlink"/>
            <w:color w:val="1155CC"/>
            <w:sz w:val="20"/>
            <w:szCs w:val="20"/>
          </w:rPr>
          <w:t xml:space="preserve"> – Senter for data- og beregningsvitenskap</w:t>
        </w:r>
      </w:hyperlink>
    </w:p>
    <w:p w14:paraId="5B1D6EE7" w14:textId="68681DE7" w:rsidR="00EA3D87" w:rsidRDefault="00000000" w:rsidP="008F5166">
      <w:pPr>
        <w:pStyle w:val="BodyText"/>
        <w:rPr>
          <w:rFonts w:cs="Times New Roman (Body CS)"/>
          <w:szCs w:val="21"/>
          <w:lang w:val="nb-NO"/>
        </w:rPr>
      </w:pPr>
      <w:r>
        <w:fldChar w:fldCharType="begin"/>
      </w:r>
      <w:r w:rsidRPr="00CF6C8A">
        <w:rPr>
          <w:lang w:val="nb-NO"/>
        </w:rPr>
        <w:instrText xml:space="preserve"> HYPERLINK "https://www.uio.no/for-ansatte/nettverk-moter/los-enhetene/forskningsinfrastruktur/einfrastruktur/hub-node/rapport.html" </w:instrText>
      </w:r>
      <w:r>
        <w:fldChar w:fldCharType="separate"/>
      </w:r>
      <w:r w:rsidR="00EA3D87" w:rsidRPr="00E45A83">
        <w:rPr>
          <w:rStyle w:val="Hyperlink"/>
          <w:rFonts w:cs="Times New Roman (Body CS)"/>
          <w:color w:val="auto"/>
          <w:szCs w:val="21"/>
          <w:lang w:val="nb-NO"/>
        </w:rPr>
        <w:t>Hub/node-virksomheten</w:t>
      </w:r>
      <w:r>
        <w:rPr>
          <w:rStyle w:val="Hyperlink"/>
          <w:rFonts w:cs="Times New Roman (Body CS)"/>
          <w:color w:val="auto"/>
          <w:szCs w:val="21"/>
          <w:lang w:val="nb-NO"/>
        </w:rPr>
        <w:fldChar w:fldCharType="end"/>
      </w:r>
      <w:r w:rsidR="00EA3D87" w:rsidRPr="00E45A83">
        <w:rPr>
          <w:rFonts w:cs="Times New Roman (Body CS)"/>
          <w:szCs w:val="21"/>
          <w:lang w:val="nb-NO"/>
        </w:rPr>
        <w:t xml:space="preserve"> som Fagråd for </w:t>
      </w:r>
      <w:r w:rsidR="000B5A15">
        <w:rPr>
          <w:rFonts w:cs="Times New Roman (Body CS)"/>
          <w:szCs w:val="21"/>
          <w:lang w:val="nb-NO"/>
        </w:rPr>
        <w:t>e-infrastruktur</w:t>
      </w:r>
      <w:r w:rsidR="00EA3D87" w:rsidRPr="00E45A83">
        <w:rPr>
          <w:rFonts w:cs="Times New Roman (Body CS)"/>
          <w:szCs w:val="21"/>
          <w:lang w:val="nb-NO"/>
        </w:rPr>
        <w:t xml:space="preserve"> startet i 2017 har gitt gode resultater og bør fortsette, se evaluering av hub/node-virksomheten.</w:t>
      </w:r>
    </w:p>
    <w:p w14:paraId="133476AD" w14:textId="77777777" w:rsidR="00EA3D87" w:rsidRPr="00E45A83" w:rsidRDefault="00EA3D87" w:rsidP="008F5166">
      <w:pPr>
        <w:pStyle w:val="BodyText"/>
        <w:rPr>
          <w:rFonts w:cs="Times New Roman (Body CS)"/>
          <w:szCs w:val="21"/>
          <w:lang w:val="nb-NO"/>
        </w:rPr>
      </w:pPr>
      <w:r w:rsidRPr="00E45A83">
        <w:rPr>
          <w:rFonts w:cs="Times New Roman (Body CS)"/>
          <w:szCs w:val="21"/>
          <w:lang w:val="nb-NO"/>
        </w:rPr>
        <w:t>I sammenheng med dette er det viktig å prioritere kommunikasjon og informasjonsflyt opp-ned og på tvers i organisasjonen for å gjøre tjenester, ressurser, løsninger, kompetanse med mer kjent og tilgjengelig for forskerne og forskningsmiljøene.</w:t>
      </w:r>
    </w:p>
    <w:p w14:paraId="5EB98DC2" w14:textId="48AC2F76" w:rsidR="00EA3D87" w:rsidRDefault="00EA3D87">
      <w:pPr>
        <w:pStyle w:val="Heading2"/>
      </w:pPr>
      <w:bookmarkStart w:id="19" w:name="_Toc115861321"/>
      <w:bookmarkStart w:id="20" w:name="_Toc115863353"/>
      <w:r w:rsidRPr="00E45A83">
        <w:t>Infrastruktur i brytningsfeltet forskning og utdanning</w:t>
      </w:r>
      <w:bookmarkEnd w:id="19"/>
      <w:bookmarkEnd w:id="20"/>
    </w:p>
    <w:p w14:paraId="0F802D30" w14:textId="64FBE0B7" w:rsidR="00EA3D87" w:rsidRPr="00E45A83" w:rsidRDefault="00EA3D87" w:rsidP="008F5166">
      <w:pPr>
        <w:pStyle w:val="BodyText"/>
        <w:rPr>
          <w:lang w:val="nb-NO"/>
        </w:rPr>
      </w:pPr>
      <w:r w:rsidRPr="00E45A83">
        <w:rPr>
          <w:lang w:val="nb-NO"/>
        </w:rPr>
        <w:t>I brytningsfeltet mellom forskning og undervisning blir ofte verktøy som først benyttes i forsk</w:t>
      </w:r>
      <w:r w:rsidR="003D61D6" w:rsidRPr="00E45A83">
        <w:rPr>
          <w:lang w:val="nb-NO"/>
        </w:rPr>
        <w:softHyphen/>
      </w:r>
      <w:r w:rsidRPr="00E45A83">
        <w:rPr>
          <w:lang w:val="nb-NO"/>
        </w:rPr>
        <w:t>ningen og deretter bli benyttet i utdanningen eller vice versa. Å tilrettelegge for dette på en god, stabil og generisk måte og med rom for spesialtilpasninger for kurs, foreleser, fagfelt med mer vil være av stor viktighet etter</w:t>
      </w:r>
      <w:r w:rsidR="003D61D6" w:rsidRPr="00E45A83">
        <w:rPr>
          <w:lang w:val="nb-NO"/>
        </w:rPr>
        <w:t xml:space="preserve"> </w:t>
      </w:r>
      <w:r w:rsidRPr="00E45A83">
        <w:rPr>
          <w:lang w:val="nb-NO"/>
        </w:rPr>
        <w:t>hvert som programmering, beregnings- og datavitenskap er på vei inn i alle fag. Typiske tjenester i dag innen dette feltet er:</w:t>
      </w:r>
    </w:p>
    <w:p w14:paraId="43523885" w14:textId="77777777" w:rsidR="00EA3D87" w:rsidRPr="00E45A83" w:rsidRDefault="00000000">
      <w:pPr>
        <w:pStyle w:val="ListBullet"/>
      </w:pPr>
      <w:hyperlink r:id="rId32" w:history="1">
        <w:proofErr w:type="spellStart"/>
        <w:r w:rsidR="00EA3D87" w:rsidRPr="00E45A83">
          <w:rPr>
            <w:rStyle w:val="Hyperlink"/>
            <w:color w:val="1155CC"/>
            <w:sz w:val="20"/>
            <w:szCs w:val="20"/>
          </w:rPr>
          <w:t>Jupyter</w:t>
        </w:r>
        <w:proofErr w:type="spellEnd"/>
        <w:r w:rsidR="00EA3D87" w:rsidRPr="00E45A83">
          <w:rPr>
            <w:rStyle w:val="Hyperlink"/>
            <w:color w:val="1155CC"/>
            <w:sz w:val="20"/>
            <w:szCs w:val="20"/>
          </w:rPr>
          <w:t xml:space="preserve"> Hub</w:t>
        </w:r>
      </w:hyperlink>
      <w:r w:rsidR="00EA3D87" w:rsidRPr="00E45A83">
        <w:t xml:space="preserve"> med </w:t>
      </w:r>
      <w:proofErr w:type="spellStart"/>
      <w:r w:rsidR="00EA3D87" w:rsidRPr="00E45A83">
        <w:t>Jupyter</w:t>
      </w:r>
      <w:proofErr w:type="spellEnd"/>
      <w:r w:rsidR="00EA3D87" w:rsidRPr="00E45A83">
        <w:t xml:space="preserve"> Notebooks</w:t>
      </w:r>
    </w:p>
    <w:p w14:paraId="444F14FE" w14:textId="77777777" w:rsidR="00EA3D87" w:rsidRPr="000954A3" w:rsidRDefault="00000000">
      <w:pPr>
        <w:pStyle w:val="ListBullet"/>
        <w:rPr>
          <w:lang w:val="en-US"/>
        </w:rPr>
      </w:pPr>
      <w:r>
        <w:fldChar w:fldCharType="begin"/>
      </w:r>
      <w:r w:rsidRPr="00CF6C8A">
        <w:rPr>
          <w:lang w:val="en-US"/>
        </w:rPr>
        <w:instrText xml:space="preserve"> HYPERLINK "https://www.uio.no/tjenester/it/utdanning/rstudioworkb/index.html" </w:instrText>
      </w:r>
      <w:r>
        <w:fldChar w:fldCharType="separate"/>
      </w:r>
      <w:r w:rsidR="00EA3D87" w:rsidRPr="000954A3">
        <w:rPr>
          <w:rStyle w:val="Hyperlink"/>
          <w:color w:val="1155CC"/>
          <w:sz w:val="20"/>
          <w:szCs w:val="20"/>
          <w:lang w:val="en-US"/>
        </w:rPr>
        <w:t>RStudio Workbench</w:t>
      </w:r>
      <w:r>
        <w:rPr>
          <w:rStyle w:val="Hyperlink"/>
          <w:color w:val="1155CC"/>
          <w:sz w:val="20"/>
          <w:szCs w:val="20"/>
          <w:lang w:val="en-US"/>
        </w:rPr>
        <w:fldChar w:fldCharType="end"/>
      </w:r>
      <w:r w:rsidR="00EA3D87" w:rsidRPr="000954A3">
        <w:rPr>
          <w:lang w:val="en-US"/>
        </w:rPr>
        <w:t xml:space="preserve"> med R Studio, R Shiny, R</w:t>
      </w:r>
    </w:p>
    <w:p w14:paraId="28E52379" w14:textId="77777777" w:rsidR="00EA3D87" w:rsidRPr="00E45A83" w:rsidRDefault="00000000">
      <w:pPr>
        <w:pStyle w:val="ListBullet"/>
      </w:pPr>
      <w:hyperlink r:id="rId33" w:history="1">
        <w:r w:rsidR="00EA3D87" w:rsidRPr="00E45A83">
          <w:rPr>
            <w:rStyle w:val="Hyperlink"/>
            <w:color w:val="1155CC"/>
            <w:sz w:val="20"/>
            <w:szCs w:val="20"/>
          </w:rPr>
          <w:t xml:space="preserve">Virtual desktop </w:t>
        </w:r>
        <w:proofErr w:type="spellStart"/>
        <w:r w:rsidR="00EA3D87" w:rsidRPr="00E45A83">
          <w:rPr>
            <w:rStyle w:val="Hyperlink"/>
            <w:color w:val="1155CC"/>
            <w:sz w:val="20"/>
            <w:szCs w:val="20"/>
          </w:rPr>
          <w:t>infrastructure</w:t>
        </w:r>
        <w:proofErr w:type="spellEnd"/>
      </w:hyperlink>
      <w:r w:rsidR="00EA3D87" w:rsidRPr="00E45A83">
        <w:t xml:space="preserve"> (VDI) </w:t>
      </w:r>
      <w:proofErr w:type="gramStart"/>
      <w:r w:rsidR="00EA3D87" w:rsidRPr="00E45A83">
        <w:t>lokalt  for</w:t>
      </w:r>
      <w:proofErr w:type="gramEnd"/>
      <w:r w:rsidR="00EA3D87" w:rsidRPr="00E45A83">
        <w:t xml:space="preserve"> klassesett og kurs</w:t>
      </w:r>
    </w:p>
    <w:p w14:paraId="5E05C173" w14:textId="0F3C4EAE" w:rsidR="00984738" w:rsidRPr="00E45A83" w:rsidRDefault="00000000">
      <w:pPr>
        <w:pStyle w:val="ListBullet"/>
      </w:pPr>
      <w:hyperlink r:id="rId34" w:history="1">
        <w:r w:rsidR="00EA3D87" w:rsidRPr="00E45A83">
          <w:rPr>
            <w:rStyle w:val="Hyperlink"/>
            <w:color w:val="1155CC"/>
            <w:sz w:val="20"/>
            <w:szCs w:val="20"/>
          </w:rPr>
          <w:t>Kursoppsett i sky</w:t>
        </w:r>
      </w:hyperlink>
    </w:p>
    <w:sectPr w:rsidR="00984738" w:rsidRPr="00E45A83" w:rsidSect="000954A3">
      <w:headerReference w:type="even" r:id="rId35"/>
      <w:headerReference w:type="default" r:id="rId36"/>
      <w:pgSz w:w="11906" w:h="16838"/>
      <w:pgMar w:top="200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8DA56" w14:textId="77777777" w:rsidR="00DD436B" w:rsidRDefault="00DD436B" w:rsidP="000954A3">
      <w:r>
        <w:separator/>
      </w:r>
    </w:p>
  </w:endnote>
  <w:endnote w:type="continuationSeparator" w:id="0">
    <w:p w14:paraId="5C304BE8" w14:textId="77777777" w:rsidR="00DD436B" w:rsidRDefault="00DD436B" w:rsidP="0009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B05CE" w14:textId="77777777" w:rsidR="00DD436B" w:rsidRDefault="00DD436B" w:rsidP="000954A3">
      <w:r>
        <w:separator/>
      </w:r>
    </w:p>
  </w:footnote>
  <w:footnote w:type="continuationSeparator" w:id="0">
    <w:p w14:paraId="20F6E6E7" w14:textId="77777777" w:rsidR="00DD436B" w:rsidRDefault="00DD436B" w:rsidP="00095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6123386"/>
      <w:docPartObj>
        <w:docPartGallery w:val="Page Numbers (Top of Page)"/>
        <w:docPartUnique/>
      </w:docPartObj>
    </w:sdtPr>
    <w:sdtContent>
      <w:p w14:paraId="160555F6" w14:textId="7CA49B75" w:rsidR="000954A3" w:rsidRDefault="000954A3" w:rsidP="00497A9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4F8099" w14:textId="77777777" w:rsidR="000954A3" w:rsidRDefault="000954A3" w:rsidP="000954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08D4" w14:textId="037D8A1A" w:rsidR="000954A3" w:rsidRDefault="000954A3" w:rsidP="00497A97">
    <w:pPr>
      <w:pStyle w:val="Header"/>
      <w:framePr w:wrap="none" w:vAnchor="text" w:hAnchor="margin" w:xAlign="right" w:y="1"/>
      <w:rPr>
        <w:rStyle w:val="PageNumber"/>
      </w:rPr>
    </w:pPr>
    <w:r>
      <w:rPr>
        <w:rStyle w:val="PageNumber"/>
      </w:rPr>
      <w:t xml:space="preserve">Side </w:t>
    </w:r>
    <w:sdt>
      <w:sdtPr>
        <w:rPr>
          <w:rStyle w:val="PageNumber"/>
        </w:rPr>
        <w:id w:val="1680922536"/>
        <w:docPartObj>
          <w:docPartGallery w:val="Page Numbers (Top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69C13389" w14:textId="77777777" w:rsidR="000954A3" w:rsidRPr="000954A3" w:rsidRDefault="000954A3" w:rsidP="00095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4A9F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1A0B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98DE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4CD4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F815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24AE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02A23DC5"/>
    <w:multiLevelType w:val="multilevel"/>
    <w:tmpl w:val="477A7984"/>
    <w:styleLink w:val="CurrentList12"/>
    <w:lvl w:ilvl="0">
      <w:start w:val="1"/>
      <w:numFmt w:val="decimal"/>
      <w:lvlText w:val="%1.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44A2E2C"/>
    <w:multiLevelType w:val="multilevel"/>
    <w:tmpl w:val="86BEC2B8"/>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8F0081"/>
    <w:multiLevelType w:val="multilevel"/>
    <w:tmpl w:val="9B489A4E"/>
    <w:styleLink w:val="CurrentList17"/>
    <w:lvl w:ilvl="0">
      <w:start w:val="1"/>
      <w:numFmt w:val="decimal"/>
      <w:lvlText w:val="%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3597D04"/>
    <w:multiLevelType w:val="multilevel"/>
    <w:tmpl w:val="3FDA0F4A"/>
    <w:styleLink w:val="CurrentList22"/>
    <w:lvl w:ilvl="0">
      <w:start w:val="1"/>
      <w:numFmt w:val="decimal"/>
      <w:lvlText w:val="%1.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4E25F51"/>
    <w:multiLevelType w:val="multilevel"/>
    <w:tmpl w:val="1FDA3D18"/>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6130613"/>
    <w:multiLevelType w:val="multilevel"/>
    <w:tmpl w:val="4F9A5C50"/>
    <w:styleLink w:val="CurrentList13"/>
    <w:lvl w:ilvl="0">
      <w:start w:val="1"/>
      <w:numFmt w:val="decimal"/>
      <w:lvlText w:val="%1."/>
      <w:lvlJc w:val="left"/>
      <w:pPr>
        <w:ind w:left="-211"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7" w:hanging="720"/>
      </w:pPr>
      <w:rPr>
        <w:rFonts w:hint="default"/>
      </w:rPr>
    </w:lvl>
    <w:lvl w:ilvl="3">
      <w:start w:val="1"/>
      <w:numFmt w:val="decimal"/>
      <w:lvlText w:val="%1.%2.%3.%4"/>
      <w:lvlJc w:val="left"/>
      <w:pPr>
        <w:ind w:left="221" w:hanging="864"/>
      </w:pPr>
      <w:rPr>
        <w:rFonts w:hint="default"/>
      </w:rPr>
    </w:lvl>
    <w:lvl w:ilvl="4">
      <w:start w:val="1"/>
      <w:numFmt w:val="decimal"/>
      <w:lvlText w:val="%1.%2.%3.%4.%5"/>
      <w:lvlJc w:val="left"/>
      <w:pPr>
        <w:ind w:left="365" w:hanging="1008"/>
      </w:pPr>
      <w:rPr>
        <w:rFonts w:hint="default"/>
      </w:rPr>
    </w:lvl>
    <w:lvl w:ilvl="5">
      <w:start w:val="1"/>
      <w:numFmt w:val="decimal"/>
      <w:lvlText w:val="%1.%2.%3.%4.%5.%6"/>
      <w:lvlJc w:val="left"/>
      <w:pPr>
        <w:ind w:left="509" w:hanging="1152"/>
      </w:pPr>
      <w:rPr>
        <w:rFonts w:hint="default"/>
      </w:rPr>
    </w:lvl>
    <w:lvl w:ilvl="6">
      <w:start w:val="1"/>
      <w:numFmt w:val="decimal"/>
      <w:lvlText w:val="%1.%2.%3.%4.%5.%6.%7"/>
      <w:lvlJc w:val="left"/>
      <w:pPr>
        <w:ind w:left="653" w:hanging="1296"/>
      </w:pPr>
      <w:rPr>
        <w:rFonts w:hint="default"/>
      </w:rPr>
    </w:lvl>
    <w:lvl w:ilvl="7">
      <w:start w:val="1"/>
      <w:numFmt w:val="decimal"/>
      <w:lvlText w:val="%1.%2.%3.%4.%5.%6.%7.%8"/>
      <w:lvlJc w:val="left"/>
      <w:pPr>
        <w:ind w:left="797" w:hanging="1440"/>
      </w:pPr>
      <w:rPr>
        <w:rFonts w:hint="default"/>
      </w:rPr>
    </w:lvl>
    <w:lvl w:ilvl="8">
      <w:start w:val="1"/>
      <w:numFmt w:val="decimal"/>
      <w:lvlText w:val="%1.%2.%3.%4.%5.%6.%7.%8.%9"/>
      <w:lvlJc w:val="left"/>
      <w:pPr>
        <w:ind w:left="941" w:hanging="1584"/>
      </w:pPr>
      <w:rPr>
        <w:rFonts w:hint="default"/>
      </w:rPr>
    </w:lvl>
  </w:abstractNum>
  <w:abstractNum w:abstractNumId="12" w15:restartNumberingAfterBreak="0">
    <w:nsid w:val="16794BDF"/>
    <w:multiLevelType w:val="hybridMultilevel"/>
    <w:tmpl w:val="39B2EF54"/>
    <w:lvl w:ilvl="0" w:tplc="292A74CA">
      <w:start w:val="1"/>
      <w:numFmt w:val="decimal"/>
      <w:pStyle w:val="ListNumb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 w15:restartNumberingAfterBreak="0">
    <w:nsid w:val="20E532FF"/>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536DED"/>
    <w:multiLevelType w:val="multilevel"/>
    <w:tmpl w:val="0809001D"/>
    <w:styleLink w:val="CurrentLi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10463F"/>
    <w:multiLevelType w:val="multilevel"/>
    <w:tmpl w:val="3FDA0F4A"/>
    <w:styleLink w:val="CurrentList21"/>
    <w:lvl w:ilvl="0">
      <w:start w:val="1"/>
      <w:numFmt w:val="decimal"/>
      <w:lvlText w:val="%1.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3157C55"/>
    <w:multiLevelType w:val="multilevel"/>
    <w:tmpl w:val="6ECAA7BA"/>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A4B31"/>
    <w:multiLevelType w:val="multilevel"/>
    <w:tmpl w:val="0060A826"/>
    <w:styleLink w:val="CurrentList8"/>
    <w:lvl w:ilvl="0">
      <w:start w:val="1"/>
      <w:numFmt w:val="decimal"/>
      <w:lvlText w:val="%1."/>
      <w:lvlJc w:val="left"/>
      <w:pPr>
        <w:ind w:left="357" w:hanging="357"/>
      </w:pPr>
      <w:rPr>
        <w:rFonts w:hint="default"/>
      </w:rPr>
    </w:lvl>
    <w:lvl w:ilvl="1">
      <w:start w:val="1"/>
      <w:numFmt w:val="decimal"/>
      <w:lvlText w:val="%1.%2"/>
      <w:lvlJc w:val="left"/>
      <w:pPr>
        <w:ind w:left="1144" w:hanging="576"/>
      </w:pPr>
      <w:rPr>
        <w:rFonts w:hint="default"/>
      </w:rPr>
    </w:lvl>
    <w:lvl w:ilvl="2">
      <w:start w:val="1"/>
      <w:numFmt w:val="decimal"/>
      <w:lvlText w:val="%1.%2.%3"/>
      <w:lvlJc w:val="left"/>
      <w:pPr>
        <w:ind w:left="645" w:hanging="720"/>
      </w:pPr>
      <w:rPr>
        <w:rFonts w:hint="default"/>
      </w:rPr>
    </w:lvl>
    <w:lvl w:ilvl="3">
      <w:start w:val="1"/>
      <w:numFmt w:val="decimal"/>
      <w:lvlText w:val="%1.%2.%3.%4"/>
      <w:lvlJc w:val="left"/>
      <w:pPr>
        <w:ind w:left="789" w:hanging="864"/>
      </w:pPr>
      <w:rPr>
        <w:rFonts w:hint="default"/>
      </w:rPr>
    </w:lvl>
    <w:lvl w:ilvl="4">
      <w:start w:val="1"/>
      <w:numFmt w:val="decimal"/>
      <w:lvlText w:val="%1.%2.%3.%4.%5"/>
      <w:lvlJc w:val="left"/>
      <w:pPr>
        <w:ind w:left="933" w:hanging="1008"/>
      </w:pPr>
      <w:rPr>
        <w:rFonts w:hint="default"/>
      </w:rPr>
    </w:lvl>
    <w:lvl w:ilvl="5">
      <w:start w:val="1"/>
      <w:numFmt w:val="decimal"/>
      <w:lvlText w:val="%1.%2.%3.%4.%5.%6"/>
      <w:lvlJc w:val="left"/>
      <w:pPr>
        <w:ind w:left="1077" w:hanging="1152"/>
      </w:pPr>
      <w:rPr>
        <w:rFonts w:hint="default"/>
      </w:rPr>
    </w:lvl>
    <w:lvl w:ilvl="6">
      <w:start w:val="1"/>
      <w:numFmt w:val="decimal"/>
      <w:lvlText w:val="%1.%2.%3.%4.%5.%6.%7"/>
      <w:lvlJc w:val="left"/>
      <w:pPr>
        <w:ind w:left="1221" w:hanging="1296"/>
      </w:pPr>
      <w:rPr>
        <w:rFonts w:hint="default"/>
      </w:rPr>
    </w:lvl>
    <w:lvl w:ilvl="7">
      <w:start w:val="1"/>
      <w:numFmt w:val="decimal"/>
      <w:lvlText w:val="%1.%2.%3.%4.%5.%6.%7.%8"/>
      <w:lvlJc w:val="left"/>
      <w:pPr>
        <w:ind w:left="1365" w:hanging="1440"/>
      </w:pPr>
      <w:rPr>
        <w:rFonts w:hint="default"/>
      </w:rPr>
    </w:lvl>
    <w:lvl w:ilvl="8">
      <w:start w:val="1"/>
      <w:numFmt w:val="decimal"/>
      <w:lvlText w:val="%1.%2.%3.%4.%5.%6.%7.%8.%9"/>
      <w:lvlJc w:val="left"/>
      <w:pPr>
        <w:ind w:left="1509" w:hanging="1584"/>
      </w:pPr>
      <w:rPr>
        <w:rFonts w:hint="default"/>
      </w:rPr>
    </w:lvl>
  </w:abstractNum>
  <w:abstractNum w:abstractNumId="18" w15:restartNumberingAfterBreak="0">
    <w:nsid w:val="35EB302C"/>
    <w:multiLevelType w:val="multilevel"/>
    <w:tmpl w:val="D9F04F0C"/>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5505BF4"/>
    <w:multiLevelType w:val="multilevel"/>
    <w:tmpl w:val="D4C41466"/>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718159F"/>
    <w:multiLevelType w:val="multilevel"/>
    <w:tmpl w:val="0809001F"/>
    <w:styleLink w:val="111111"/>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330AEE"/>
    <w:multiLevelType w:val="multilevel"/>
    <w:tmpl w:val="ED02F81A"/>
    <w:styleLink w:val="CurrentList7"/>
    <w:lvl w:ilvl="0">
      <w:start w:val="1"/>
      <w:numFmt w:val="decimal"/>
      <w:lvlText w:val="%1."/>
      <w:lvlJc w:val="left"/>
      <w:pPr>
        <w:ind w:left="357" w:hanging="357"/>
      </w:pPr>
      <w:rPr>
        <w:rFonts w:hint="default"/>
      </w:rPr>
    </w:lvl>
    <w:lvl w:ilvl="1">
      <w:start w:val="1"/>
      <w:numFmt w:val="decimal"/>
      <w:lvlText w:val="%1.%2"/>
      <w:lvlJc w:val="left"/>
      <w:pPr>
        <w:ind w:left="501" w:hanging="576"/>
      </w:pPr>
      <w:rPr>
        <w:rFonts w:hint="default"/>
      </w:rPr>
    </w:lvl>
    <w:lvl w:ilvl="2">
      <w:start w:val="1"/>
      <w:numFmt w:val="decimal"/>
      <w:lvlText w:val="%1.%2.%3"/>
      <w:lvlJc w:val="left"/>
      <w:pPr>
        <w:ind w:left="645" w:hanging="720"/>
      </w:pPr>
      <w:rPr>
        <w:rFonts w:hint="default"/>
      </w:rPr>
    </w:lvl>
    <w:lvl w:ilvl="3">
      <w:start w:val="1"/>
      <w:numFmt w:val="decimal"/>
      <w:lvlText w:val="%1.%2.%3.%4"/>
      <w:lvlJc w:val="left"/>
      <w:pPr>
        <w:ind w:left="789" w:hanging="864"/>
      </w:pPr>
      <w:rPr>
        <w:rFonts w:hint="default"/>
      </w:rPr>
    </w:lvl>
    <w:lvl w:ilvl="4">
      <w:start w:val="1"/>
      <w:numFmt w:val="decimal"/>
      <w:lvlText w:val="%1.%2.%3.%4.%5"/>
      <w:lvlJc w:val="left"/>
      <w:pPr>
        <w:ind w:left="933" w:hanging="1008"/>
      </w:pPr>
      <w:rPr>
        <w:rFonts w:hint="default"/>
      </w:rPr>
    </w:lvl>
    <w:lvl w:ilvl="5">
      <w:start w:val="1"/>
      <w:numFmt w:val="decimal"/>
      <w:lvlText w:val="%1.%2.%3.%4.%5.%6"/>
      <w:lvlJc w:val="left"/>
      <w:pPr>
        <w:ind w:left="1077" w:hanging="1152"/>
      </w:pPr>
      <w:rPr>
        <w:rFonts w:hint="default"/>
      </w:rPr>
    </w:lvl>
    <w:lvl w:ilvl="6">
      <w:start w:val="1"/>
      <w:numFmt w:val="decimal"/>
      <w:lvlText w:val="%1.%2.%3.%4.%5.%6.%7"/>
      <w:lvlJc w:val="left"/>
      <w:pPr>
        <w:ind w:left="1221" w:hanging="1296"/>
      </w:pPr>
      <w:rPr>
        <w:rFonts w:hint="default"/>
      </w:rPr>
    </w:lvl>
    <w:lvl w:ilvl="7">
      <w:start w:val="1"/>
      <w:numFmt w:val="decimal"/>
      <w:lvlText w:val="%1.%2.%3.%4.%5.%6.%7.%8"/>
      <w:lvlJc w:val="left"/>
      <w:pPr>
        <w:ind w:left="1365" w:hanging="1440"/>
      </w:pPr>
      <w:rPr>
        <w:rFonts w:hint="default"/>
      </w:rPr>
    </w:lvl>
    <w:lvl w:ilvl="8">
      <w:start w:val="1"/>
      <w:numFmt w:val="decimal"/>
      <w:lvlText w:val="%1.%2.%3.%4.%5.%6.%7.%8.%9"/>
      <w:lvlJc w:val="left"/>
      <w:pPr>
        <w:ind w:left="1509" w:hanging="1584"/>
      </w:pPr>
      <w:rPr>
        <w:rFonts w:hint="default"/>
      </w:rPr>
    </w:lvl>
  </w:abstractNum>
  <w:abstractNum w:abstractNumId="22" w15:restartNumberingAfterBreak="0">
    <w:nsid w:val="4C3B4017"/>
    <w:multiLevelType w:val="multilevel"/>
    <w:tmpl w:val="08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62A5130"/>
    <w:multiLevelType w:val="multilevel"/>
    <w:tmpl w:val="D4C41466"/>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01A0636"/>
    <w:multiLevelType w:val="multilevel"/>
    <w:tmpl w:val="8766C394"/>
    <w:styleLink w:val="CurrentList18"/>
    <w:lvl w:ilvl="0">
      <w:start w:val="1"/>
      <w:numFmt w:val="decimal"/>
      <w:lvlText w:val="%1.1"/>
      <w:lvlJc w:val="left"/>
      <w:pPr>
        <w:ind w:left="924" w:hanging="357"/>
      </w:pPr>
      <w:rPr>
        <w:rFonts w:hint="default"/>
      </w:rPr>
    </w:lvl>
    <w:lvl w:ilvl="1">
      <w:start w:val="1"/>
      <w:numFmt w:val="decimal"/>
      <w:lvlText w:val="%1.%2"/>
      <w:lvlJc w:val="left"/>
      <w:pPr>
        <w:ind w:left="1711" w:hanging="576"/>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356" w:hanging="864"/>
      </w:pPr>
      <w:rPr>
        <w:rFonts w:hint="default"/>
      </w:rPr>
    </w:lvl>
    <w:lvl w:ilvl="4">
      <w:start w:val="1"/>
      <w:numFmt w:val="decimal"/>
      <w:lvlText w:val="%1.%2.%3.%4.%5"/>
      <w:lvlJc w:val="left"/>
      <w:pPr>
        <w:ind w:left="1500" w:hanging="1008"/>
      </w:pPr>
      <w:rPr>
        <w:rFonts w:hint="default"/>
      </w:rPr>
    </w:lvl>
    <w:lvl w:ilvl="5">
      <w:start w:val="1"/>
      <w:numFmt w:val="decimal"/>
      <w:lvlText w:val="%1.%2.%3.%4.%5.%6"/>
      <w:lvlJc w:val="left"/>
      <w:pPr>
        <w:ind w:left="1644" w:hanging="1152"/>
      </w:pPr>
      <w:rPr>
        <w:rFonts w:hint="default"/>
      </w:rPr>
    </w:lvl>
    <w:lvl w:ilvl="6">
      <w:start w:val="1"/>
      <w:numFmt w:val="decimal"/>
      <w:lvlText w:val="%1.%2.%3.%4.%5.%6.%7"/>
      <w:lvlJc w:val="left"/>
      <w:pPr>
        <w:ind w:left="1788" w:hanging="1296"/>
      </w:pPr>
      <w:rPr>
        <w:rFonts w:hint="default"/>
      </w:rPr>
    </w:lvl>
    <w:lvl w:ilvl="7">
      <w:start w:val="1"/>
      <w:numFmt w:val="decimal"/>
      <w:lvlText w:val="%1.%2.%3.%4.%5.%6.%7.%8"/>
      <w:lvlJc w:val="left"/>
      <w:pPr>
        <w:ind w:left="1932" w:hanging="1440"/>
      </w:pPr>
      <w:rPr>
        <w:rFonts w:hint="default"/>
      </w:rPr>
    </w:lvl>
    <w:lvl w:ilvl="8">
      <w:start w:val="1"/>
      <w:numFmt w:val="decimal"/>
      <w:lvlText w:val="%1.%2.%3.%4.%5.%6.%7.%8.%9"/>
      <w:lvlJc w:val="left"/>
      <w:pPr>
        <w:ind w:left="2076" w:hanging="1584"/>
      </w:pPr>
      <w:rPr>
        <w:rFonts w:hint="default"/>
      </w:rPr>
    </w:lvl>
  </w:abstractNum>
  <w:abstractNum w:abstractNumId="25" w15:restartNumberingAfterBreak="0">
    <w:nsid w:val="624E1171"/>
    <w:multiLevelType w:val="multilevel"/>
    <w:tmpl w:val="1BB08B6E"/>
    <w:styleLink w:val="CurrentList3"/>
    <w:lvl w:ilvl="0">
      <w:start w:val="1"/>
      <w:numFmt w:val="decimal"/>
      <w:lvlText w:val="%1."/>
      <w:lvlJc w:val="left"/>
      <w:pPr>
        <w:tabs>
          <w:tab w:val="num" w:pos="340"/>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3C410F6"/>
    <w:multiLevelType w:val="hybridMultilevel"/>
    <w:tmpl w:val="29E6AA2A"/>
    <w:lvl w:ilvl="0" w:tplc="A1D015C2">
      <w:start w:val="1"/>
      <w:numFmt w:val="bullet"/>
      <w:pStyle w:val="ListBullet3"/>
      <w:lvlText w:val=""/>
      <w:lvlJc w:val="left"/>
      <w:pPr>
        <w:ind w:left="926" w:hanging="360"/>
      </w:pPr>
      <w:rPr>
        <w:rFonts w:ascii="Wingdings" w:hAnsi="Wingdings"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7" w15:restartNumberingAfterBreak="0">
    <w:nsid w:val="67F4565E"/>
    <w:multiLevelType w:val="multilevel"/>
    <w:tmpl w:val="92789BC6"/>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89E4DB4"/>
    <w:multiLevelType w:val="multilevel"/>
    <w:tmpl w:val="08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546C46"/>
    <w:multiLevelType w:val="multilevel"/>
    <w:tmpl w:val="5738573C"/>
    <w:styleLink w:val="CurrentList15"/>
    <w:lvl w:ilvl="0">
      <w:start w:val="1"/>
      <w:numFmt w:val="decimal"/>
      <w:lvlText w:val="%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F670CF1"/>
    <w:multiLevelType w:val="multilevel"/>
    <w:tmpl w:val="AC444C0A"/>
    <w:styleLink w:val="CurrentList9"/>
    <w:lvl w:ilvl="0">
      <w:start w:val="1"/>
      <w:numFmt w:val="decimal"/>
      <w:lvlText w:val="%1."/>
      <w:lvlJc w:val="left"/>
      <w:pPr>
        <w:ind w:left="-211"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7" w:hanging="720"/>
      </w:pPr>
      <w:rPr>
        <w:rFonts w:hint="default"/>
      </w:rPr>
    </w:lvl>
    <w:lvl w:ilvl="3">
      <w:start w:val="1"/>
      <w:numFmt w:val="decimal"/>
      <w:lvlText w:val="%1.%2.%3.%4"/>
      <w:lvlJc w:val="left"/>
      <w:pPr>
        <w:ind w:left="221" w:hanging="864"/>
      </w:pPr>
      <w:rPr>
        <w:rFonts w:hint="default"/>
      </w:rPr>
    </w:lvl>
    <w:lvl w:ilvl="4">
      <w:start w:val="1"/>
      <w:numFmt w:val="decimal"/>
      <w:lvlText w:val="%1.%2.%3.%4.%5"/>
      <w:lvlJc w:val="left"/>
      <w:pPr>
        <w:ind w:left="365" w:hanging="1008"/>
      </w:pPr>
      <w:rPr>
        <w:rFonts w:hint="default"/>
      </w:rPr>
    </w:lvl>
    <w:lvl w:ilvl="5">
      <w:start w:val="1"/>
      <w:numFmt w:val="decimal"/>
      <w:lvlText w:val="%1.%2.%3.%4.%5.%6"/>
      <w:lvlJc w:val="left"/>
      <w:pPr>
        <w:ind w:left="509" w:hanging="1152"/>
      </w:pPr>
      <w:rPr>
        <w:rFonts w:hint="default"/>
      </w:rPr>
    </w:lvl>
    <w:lvl w:ilvl="6">
      <w:start w:val="1"/>
      <w:numFmt w:val="decimal"/>
      <w:lvlText w:val="%1.%2.%3.%4.%5.%6.%7"/>
      <w:lvlJc w:val="left"/>
      <w:pPr>
        <w:ind w:left="653" w:hanging="1296"/>
      </w:pPr>
      <w:rPr>
        <w:rFonts w:hint="default"/>
      </w:rPr>
    </w:lvl>
    <w:lvl w:ilvl="7">
      <w:start w:val="1"/>
      <w:numFmt w:val="decimal"/>
      <w:lvlText w:val="%1.%2.%3.%4.%5.%6.%7.%8"/>
      <w:lvlJc w:val="left"/>
      <w:pPr>
        <w:ind w:left="797" w:hanging="1440"/>
      </w:pPr>
      <w:rPr>
        <w:rFonts w:hint="default"/>
      </w:rPr>
    </w:lvl>
    <w:lvl w:ilvl="8">
      <w:start w:val="1"/>
      <w:numFmt w:val="decimal"/>
      <w:lvlText w:val="%1.%2.%3.%4.%5.%6.%7.%8.%9"/>
      <w:lvlJc w:val="left"/>
      <w:pPr>
        <w:ind w:left="941" w:hanging="1584"/>
      </w:pPr>
      <w:rPr>
        <w:rFonts w:hint="default"/>
      </w:rPr>
    </w:lvl>
  </w:abstractNum>
  <w:abstractNum w:abstractNumId="31" w15:restartNumberingAfterBreak="0">
    <w:nsid w:val="7C005865"/>
    <w:multiLevelType w:val="multilevel"/>
    <w:tmpl w:val="8766C394"/>
    <w:styleLink w:val="CurrentList19"/>
    <w:lvl w:ilvl="0">
      <w:start w:val="1"/>
      <w:numFmt w:val="decimal"/>
      <w:lvlText w:val="%1.1"/>
      <w:lvlJc w:val="left"/>
      <w:pPr>
        <w:ind w:left="924" w:hanging="357"/>
      </w:pPr>
      <w:rPr>
        <w:rFonts w:hint="default"/>
      </w:rPr>
    </w:lvl>
    <w:lvl w:ilvl="1">
      <w:start w:val="1"/>
      <w:numFmt w:val="decimal"/>
      <w:lvlText w:val="%1.%2"/>
      <w:lvlJc w:val="left"/>
      <w:pPr>
        <w:ind w:left="1711" w:hanging="576"/>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356" w:hanging="864"/>
      </w:pPr>
      <w:rPr>
        <w:rFonts w:hint="default"/>
      </w:rPr>
    </w:lvl>
    <w:lvl w:ilvl="4">
      <w:start w:val="1"/>
      <w:numFmt w:val="decimal"/>
      <w:lvlText w:val="%1.%2.%3.%4.%5"/>
      <w:lvlJc w:val="left"/>
      <w:pPr>
        <w:ind w:left="1500" w:hanging="1008"/>
      </w:pPr>
      <w:rPr>
        <w:rFonts w:hint="default"/>
      </w:rPr>
    </w:lvl>
    <w:lvl w:ilvl="5">
      <w:start w:val="1"/>
      <w:numFmt w:val="decimal"/>
      <w:lvlText w:val="%1.%2.%3.%4.%5.%6"/>
      <w:lvlJc w:val="left"/>
      <w:pPr>
        <w:ind w:left="1644" w:hanging="1152"/>
      </w:pPr>
      <w:rPr>
        <w:rFonts w:hint="default"/>
      </w:rPr>
    </w:lvl>
    <w:lvl w:ilvl="6">
      <w:start w:val="1"/>
      <w:numFmt w:val="decimal"/>
      <w:lvlText w:val="%1.%2.%3.%4.%5.%6.%7"/>
      <w:lvlJc w:val="left"/>
      <w:pPr>
        <w:ind w:left="1788" w:hanging="1296"/>
      </w:pPr>
      <w:rPr>
        <w:rFonts w:hint="default"/>
      </w:rPr>
    </w:lvl>
    <w:lvl w:ilvl="7">
      <w:start w:val="1"/>
      <w:numFmt w:val="decimal"/>
      <w:lvlText w:val="%1.%2.%3.%4.%5.%6.%7.%8"/>
      <w:lvlJc w:val="left"/>
      <w:pPr>
        <w:ind w:left="1932" w:hanging="1440"/>
      </w:pPr>
      <w:rPr>
        <w:rFonts w:hint="default"/>
      </w:rPr>
    </w:lvl>
    <w:lvl w:ilvl="8">
      <w:start w:val="1"/>
      <w:numFmt w:val="decimal"/>
      <w:lvlText w:val="%1.%2.%3.%4.%5.%6.%7.%8.%9"/>
      <w:lvlJc w:val="left"/>
      <w:pPr>
        <w:ind w:left="2076" w:hanging="1584"/>
      </w:pPr>
      <w:rPr>
        <w:rFonts w:hint="default"/>
      </w:rPr>
    </w:lvl>
  </w:abstractNum>
  <w:abstractNum w:abstractNumId="32" w15:restartNumberingAfterBreak="0">
    <w:nsid w:val="7DA57CCF"/>
    <w:multiLevelType w:val="multilevel"/>
    <w:tmpl w:val="8766C394"/>
    <w:lvl w:ilvl="0">
      <w:start w:val="1"/>
      <w:numFmt w:val="decimal"/>
      <w:lvlText w:val="%1.1"/>
      <w:lvlJc w:val="left"/>
      <w:pPr>
        <w:ind w:left="924" w:hanging="357"/>
      </w:pPr>
      <w:rPr>
        <w:rFonts w:hint="default"/>
      </w:rPr>
    </w:lvl>
    <w:lvl w:ilvl="1">
      <w:start w:val="1"/>
      <w:numFmt w:val="decimal"/>
      <w:lvlText w:val="%1.%2"/>
      <w:lvlJc w:val="left"/>
      <w:pPr>
        <w:ind w:left="1711" w:hanging="576"/>
      </w:pPr>
      <w:rPr>
        <w:rFonts w:hint="default"/>
      </w:rPr>
    </w:lvl>
    <w:lvl w:ilvl="2">
      <w:start w:val="1"/>
      <w:numFmt w:val="decimal"/>
      <w:lvlText w:val="%1.%2.%3"/>
      <w:lvlJc w:val="left"/>
      <w:pPr>
        <w:ind w:left="1212" w:hanging="720"/>
      </w:pPr>
      <w:rPr>
        <w:rFonts w:hint="default"/>
      </w:rPr>
    </w:lvl>
    <w:lvl w:ilvl="3">
      <w:start w:val="1"/>
      <w:numFmt w:val="decimal"/>
      <w:pStyle w:val="Heading4"/>
      <w:lvlText w:val="%1.%2.%3.%4"/>
      <w:lvlJc w:val="left"/>
      <w:pPr>
        <w:ind w:left="1356" w:hanging="864"/>
      </w:pPr>
      <w:rPr>
        <w:rFonts w:hint="default"/>
      </w:rPr>
    </w:lvl>
    <w:lvl w:ilvl="4">
      <w:start w:val="1"/>
      <w:numFmt w:val="decimal"/>
      <w:pStyle w:val="Heading5"/>
      <w:lvlText w:val="%1.%2.%3.%4.%5"/>
      <w:lvlJc w:val="left"/>
      <w:pPr>
        <w:ind w:left="1500" w:hanging="1008"/>
      </w:pPr>
      <w:rPr>
        <w:rFonts w:hint="default"/>
      </w:rPr>
    </w:lvl>
    <w:lvl w:ilvl="5">
      <w:start w:val="1"/>
      <w:numFmt w:val="decimal"/>
      <w:pStyle w:val="Heading6"/>
      <w:lvlText w:val="%1.%2.%3.%4.%5.%6"/>
      <w:lvlJc w:val="left"/>
      <w:pPr>
        <w:ind w:left="1644" w:hanging="1152"/>
      </w:pPr>
      <w:rPr>
        <w:rFonts w:hint="default"/>
      </w:rPr>
    </w:lvl>
    <w:lvl w:ilvl="6">
      <w:start w:val="1"/>
      <w:numFmt w:val="decimal"/>
      <w:pStyle w:val="Heading7"/>
      <w:lvlText w:val="%1.%2.%3.%4.%5.%6.%7"/>
      <w:lvlJc w:val="left"/>
      <w:pPr>
        <w:ind w:left="1788" w:hanging="1296"/>
      </w:pPr>
      <w:rPr>
        <w:rFonts w:hint="default"/>
      </w:rPr>
    </w:lvl>
    <w:lvl w:ilvl="7">
      <w:start w:val="1"/>
      <w:numFmt w:val="decimal"/>
      <w:pStyle w:val="Heading8"/>
      <w:lvlText w:val="%1.%2.%3.%4.%5.%6.%7.%8"/>
      <w:lvlJc w:val="left"/>
      <w:pPr>
        <w:ind w:left="1932" w:hanging="1440"/>
      </w:pPr>
      <w:rPr>
        <w:rFonts w:hint="default"/>
      </w:rPr>
    </w:lvl>
    <w:lvl w:ilvl="8">
      <w:start w:val="1"/>
      <w:numFmt w:val="decimal"/>
      <w:pStyle w:val="Heading9"/>
      <w:lvlText w:val="%1.%2.%3.%4.%5.%6.%7.%8.%9"/>
      <w:lvlJc w:val="left"/>
      <w:pPr>
        <w:ind w:left="2076" w:hanging="1584"/>
      </w:pPr>
      <w:rPr>
        <w:rFonts w:hint="default"/>
      </w:rPr>
    </w:lvl>
  </w:abstractNum>
  <w:abstractNum w:abstractNumId="33" w15:restartNumberingAfterBreak="0">
    <w:nsid w:val="7F8E2C4F"/>
    <w:multiLevelType w:val="multilevel"/>
    <w:tmpl w:val="3E105F12"/>
    <w:styleLink w:val="CurrentList11"/>
    <w:lvl w:ilvl="0">
      <w:start w:val="1"/>
      <w:numFmt w:val="decimal"/>
      <w:lvlText w:val="%1."/>
      <w:lvlJc w:val="left"/>
      <w:pPr>
        <w:ind w:left="-211"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7" w:hanging="720"/>
      </w:pPr>
      <w:rPr>
        <w:rFonts w:hint="default"/>
      </w:rPr>
    </w:lvl>
    <w:lvl w:ilvl="3">
      <w:start w:val="1"/>
      <w:numFmt w:val="decimal"/>
      <w:lvlText w:val="%1.%2.%3.%4"/>
      <w:lvlJc w:val="left"/>
      <w:pPr>
        <w:ind w:left="221" w:hanging="864"/>
      </w:pPr>
      <w:rPr>
        <w:rFonts w:hint="default"/>
      </w:rPr>
    </w:lvl>
    <w:lvl w:ilvl="4">
      <w:start w:val="1"/>
      <w:numFmt w:val="decimal"/>
      <w:lvlText w:val="%1.%2.%3.%4.%5"/>
      <w:lvlJc w:val="left"/>
      <w:pPr>
        <w:ind w:left="365" w:hanging="1008"/>
      </w:pPr>
      <w:rPr>
        <w:rFonts w:hint="default"/>
      </w:rPr>
    </w:lvl>
    <w:lvl w:ilvl="5">
      <w:start w:val="1"/>
      <w:numFmt w:val="decimal"/>
      <w:lvlText w:val="%1.%2.%3.%4.%5.%6"/>
      <w:lvlJc w:val="left"/>
      <w:pPr>
        <w:ind w:left="509" w:hanging="1152"/>
      </w:pPr>
      <w:rPr>
        <w:rFonts w:hint="default"/>
      </w:rPr>
    </w:lvl>
    <w:lvl w:ilvl="6">
      <w:start w:val="1"/>
      <w:numFmt w:val="decimal"/>
      <w:lvlText w:val="%1.%2.%3.%4.%5.%6.%7"/>
      <w:lvlJc w:val="left"/>
      <w:pPr>
        <w:ind w:left="653" w:hanging="1296"/>
      </w:pPr>
      <w:rPr>
        <w:rFonts w:hint="default"/>
      </w:rPr>
    </w:lvl>
    <w:lvl w:ilvl="7">
      <w:start w:val="1"/>
      <w:numFmt w:val="decimal"/>
      <w:lvlText w:val="%1.%2.%3.%4.%5.%6.%7.%8"/>
      <w:lvlJc w:val="left"/>
      <w:pPr>
        <w:ind w:left="797" w:hanging="1440"/>
      </w:pPr>
      <w:rPr>
        <w:rFonts w:hint="default"/>
      </w:rPr>
    </w:lvl>
    <w:lvl w:ilvl="8">
      <w:start w:val="1"/>
      <w:numFmt w:val="decimal"/>
      <w:lvlText w:val="%1.%2.%3.%4.%5.%6.%7.%8.%9"/>
      <w:lvlJc w:val="left"/>
      <w:pPr>
        <w:ind w:left="941" w:hanging="1584"/>
      </w:pPr>
      <w:rPr>
        <w:rFonts w:hint="default"/>
      </w:rPr>
    </w:lvl>
  </w:abstractNum>
  <w:abstractNum w:abstractNumId="34" w15:restartNumberingAfterBreak="0">
    <w:nsid w:val="7FE1342E"/>
    <w:multiLevelType w:val="multilevel"/>
    <w:tmpl w:val="3E105F12"/>
    <w:styleLink w:val="CurrentList10"/>
    <w:lvl w:ilvl="0">
      <w:start w:val="1"/>
      <w:numFmt w:val="decimal"/>
      <w:lvlText w:val="%1."/>
      <w:lvlJc w:val="left"/>
      <w:pPr>
        <w:ind w:left="-211"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7" w:hanging="720"/>
      </w:pPr>
      <w:rPr>
        <w:rFonts w:hint="default"/>
      </w:rPr>
    </w:lvl>
    <w:lvl w:ilvl="3">
      <w:start w:val="1"/>
      <w:numFmt w:val="decimal"/>
      <w:lvlText w:val="%1.%2.%3.%4"/>
      <w:lvlJc w:val="left"/>
      <w:pPr>
        <w:ind w:left="221" w:hanging="864"/>
      </w:pPr>
      <w:rPr>
        <w:rFonts w:hint="default"/>
      </w:rPr>
    </w:lvl>
    <w:lvl w:ilvl="4">
      <w:start w:val="1"/>
      <w:numFmt w:val="decimal"/>
      <w:lvlText w:val="%1.%2.%3.%4.%5"/>
      <w:lvlJc w:val="left"/>
      <w:pPr>
        <w:ind w:left="365" w:hanging="1008"/>
      </w:pPr>
      <w:rPr>
        <w:rFonts w:hint="default"/>
      </w:rPr>
    </w:lvl>
    <w:lvl w:ilvl="5">
      <w:start w:val="1"/>
      <w:numFmt w:val="decimal"/>
      <w:lvlText w:val="%1.%2.%3.%4.%5.%6"/>
      <w:lvlJc w:val="left"/>
      <w:pPr>
        <w:ind w:left="509" w:hanging="1152"/>
      </w:pPr>
      <w:rPr>
        <w:rFonts w:hint="default"/>
      </w:rPr>
    </w:lvl>
    <w:lvl w:ilvl="6">
      <w:start w:val="1"/>
      <w:numFmt w:val="decimal"/>
      <w:lvlText w:val="%1.%2.%3.%4.%5.%6.%7"/>
      <w:lvlJc w:val="left"/>
      <w:pPr>
        <w:ind w:left="653" w:hanging="1296"/>
      </w:pPr>
      <w:rPr>
        <w:rFonts w:hint="default"/>
      </w:rPr>
    </w:lvl>
    <w:lvl w:ilvl="7">
      <w:start w:val="1"/>
      <w:numFmt w:val="decimal"/>
      <w:lvlText w:val="%1.%2.%3.%4.%5.%6.%7.%8"/>
      <w:lvlJc w:val="left"/>
      <w:pPr>
        <w:ind w:left="797" w:hanging="1440"/>
      </w:pPr>
      <w:rPr>
        <w:rFonts w:hint="default"/>
      </w:rPr>
    </w:lvl>
    <w:lvl w:ilvl="8">
      <w:start w:val="1"/>
      <w:numFmt w:val="decimal"/>
      <w:lvlText w:val="%1.%2.%3.%4.%5.%6.%7.%8.%9"/>
      <w:lvlJc w:val="left"/>
      <w:pPr>
        <w:ind w:left="941" w:hanging="1584"/>
      </w:pPr>
      <w:rPr>
        <w:rFonts w:hint="default"/>
      </w:rPr>
    </w:lvl>
  </w:abstractNum>
  <w:num w:numId="1" w16cid:durableId="157232133">
    <w:abstractNumId w:val="12"/>
  </w:num>
  <w:num w:numId="2" w16cid:durableId="1729377881">
    <w:abstractNumId w:val="16"/>
    <w:lvlOverride w:ilvl="0">
      <w:lvl w:ilvl="0">
        <w:numFmt w:val="bullet"/>
        <w:pStyle w:val="ListBullet2"/>
        <w:lvlText w:val=""/>
        <w:lvlJc w:val="left"/>
        <w:pPr>
          <w:tabs>
            <w:tab w:val="num" w:pos="720"/>
          </w:tabs>
          <w:ind w:left="720" w:hanging="360"/>
        </w:pPr>
        <w:rPr>
          <w:rFonts w:ascii="Wingdings" w:hAnsi="Wingdings" w:hint="default"/>
          <w:sz w:val="20"/>
        </w:rPr>
      </w:lvl>
    </w:lvlOverride>
  </w:num>
  <w:num w:numId="3" w16cid:durableId="1862665967">
    <w:abstractNumId w:val="7"/>
    <w:lvlOverride w:ilvl="0">
      <w:lvl w:ilvl="0">
        <w:numFmt w:val="bullet"/>
        <w:pStyle w:val="ListBullet"/>
        <w:lvlText w:val=""/>
        <w:lvlJc w:val="left"/>
        <w:pPr>
          <w:tabs>
            <w:tab w:val="num" w:pos="720"/>
          </w:tabs>
          <w:ind w:left="720" w:hanging="360"/>
        </w:pPr>
        <w:rPr>
          <w:rFonts w:ascii="Wingdings" w:hAnsi="Wingdings" w:hint="default"/>
          <w:sz w:val="20"/>
        </w:rPr>
      </w:lvl>
    </w:lvlOverride>
  </w:num>
  <w:num w:numId="4" w16cid:durableId="1347516832">
    <w:abstractNumId w:val="18"/>
  </w:num>
  <w:num w:numId="5" w16cid:durableId="639572603">
    <w:abstractNumId w:val="27"/>
  </w:num>
  <w:num w:numId="6" w16cid:durableId="1025398962">
    <w:abstractNumId w:val="25"/>
  </w:num>
  <w:num w:numId="7" w16cid:durableId="1141725350">
    <w:abstractNumId w:val="13"/>
  </w:num>
  <w:num w:numId="8" w16cid:durableId="1903367799">
    <w:abstractNumId w:val="19"/>
  </w:num>
  <w:num w:numId="9" w16cid:durableId="1538615425">
    <w:abstractNumId w:val="23"/>
  </w:num>
  <w:num w:numId="10" w16cid:durableId="1955940500">
    <w:abstractNumId w:val="21"/>
  </w:num>
  <w:num w:numId="11" w16cid:durableId="1753892604">
    <w:abstractNumId w:val="17"/>
  </w:num>
  <w:num w:numId="12" w16cid:durableId="1449081441">
    <w:abstractNumId w:val="32"/>
  </w:num>
  <w:num w:numId="13" w16cid:durableId="509831989">
    <w:abstractNumId w:val="30"/>
  </w:num>
  <w:num w:numId="14" w16cid:durableId="2003853319">
    <w:abstractNumId w:val="20"/>
  </w:num>
  <w:num w:numId="15" w16cid:durableId="148794617">
    <w:abstractNumId w:val="34"/>
  </w:num>
  <w:num w:numId="16" w16cid:durableId="335813506">
    <w:abstractNumId w:val="33"/>
  </w:num>
  <w:num w:numId="17" w16cid:durableId="2109039284">
    <w:abstractNumId w:val="6"/>
  </w:num>
  <w:num w:numId="18" w16cid:durableId="803812805">
    <w:abstractNumId w:val="11"/>
  </w:num>
  <w:num w:numId="19" w16cid:durableId="753553572">
    <w:abstractNumId w:val="26"/>
  </w:num>
  <w:num w:numId="20" w16cid:durableId="1421677728">
    <w:abstractNumId w:val="28"/>
  </w:num>
  <w:num w:numId="21" w16cid:durableId="1977373242">
    <w:abstractNumId w:val="29"/>
  </w:num>
  <w:num w:numId="22" w16cid:durableId="1580990788">
    <w:abstractNumId w:val="22"/>
  </w:num>
  <w:num w:numId="23" w16cid:durableId="239827042">
    <w:abstractNumId w:val="8"/>
  </w:num>
  <w:num w:numId="24" w16cid:durableId="1973516383">
    <w:abstractNumId w:val="24"/>
  </w:num>
  <w:num w:numId="25" w16cid:durableId="1727292643">
    <w:abstractNumId w:val="31"/>
  </w:num>
  <w:num w:numId="26" w16cid:durableId="1157112574">
    <w:abstractNumId w:val="14"/>
  </w:num>
  <w:num w:numId="27" w16cid:durableId="68043136">
    <w:abstractNumId w:val="10"/>
  </w:num>
  <w:num w:numId="28" w16cid:durableId="736710539">
    <w:abstractNumId w:val="15"/>
  </w:num>
  <w:num w:numId="29" w16cid:durableId="1246722223">
    <w:abstractNumId w:val="9"/>
  </w:num>
  <w:num w:numId="30" w16cid:durableId="643199842">
    <w:abstractNumId w:val="0"/>
  </w:num>
  <w:num w:numId="31" w16cid:durableId="1123380400">
    <w:abstractNumId w:val="1"/>
  </w:num>
  <w:num w:numId="32" w16cid:durableId="461308957">
    <w:abstractNumId w:val="2"/>
  </w:num>
  <w:num w:numId="33" w16cid:durableId="1958758908">
    <w:abstractNumId w:val="3"/>
  </w:num>
  <w:num w:numId="34" w16cid:durableId="122425663">
    <w:abstractNumId w:val="4"/>
  </w:num>
  <w:num w:numId="35" w16cid:durableId="896743157">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FA"/>
    <w:rsid w:val="000954A3"/>
    <w:rsid w:val="000B5A15"/>
    <w:rsid w:val="00190D75"/>
    <w:rsid w:val="0029697E"/>
    <w:rsid w:val="002A10C5"/>
    <w:rsid w:val="002A748D"/>
    <w:rsid w:val="003513ED"/>
    <w:rsid w:val="003D61D6"/>
    <w:rsid w:val="00414CFA"/>
    <w:rsid w:val="004852F5"/>
    <w:rsid w:val="00506A82"/>
    <w:rsid w:val="00567953"/>
    <w:rsid w:val="00573572"/>
    <w:rsid w:val="00745258"/>
    <w:rsid w:val="00763AB7"/>
    <w:rsid w:val="007761AB"/>
    <w:rsid w:val="007C5F63"/>
    <w:rsid w:val="008476BC"/>
    <w:rsid w:val="00881CB8"/>
    <w:rsid w:val="008F5166"/>
    <w:rsid w:val="00984738"/>
    <w:rsid w:val="009F1670"/>
    <w:rsid w:val="00C57398"/>
    <w:rsid w:val="00CA36FD"/>
    <w:rsid w:val="00CF6C8A"/>
    <w:rsid w:val="00D043C4"/>
    <w:rsid w:val="00DD436B"/>
    <w:rsid w:val="00E41FDA"/>
    <w:rsid w:val="00E45A83"/>
    <w:rsid w:val="00EA3D87"/>
    <w:rsid w:val="00F307BE"/>
    <w:rsid w:val="00F60737"/>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1B53516"/>
  <w15:chartTrackingRefBased/>
  <w15:docId w15:val="{AE735B05-A28B-9740-971F-7E38032E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AB"/>
    <w:rPr>
      <w:rFonts w:ascii="Times New Roman" w:eastAsia="Times New Roman" w:hAnsi="Times New Roman" w:cs="Times New Roman"/>
      <w:lang w:val="en-US" w:eastAsia="en-GB"/>
    </w:rPr>
  </w:style>
  <w:style w:type="paragraph" w:styleId="Heading1">
    <w:name w:val="heading 1"/>
    <w:basedOn w:val="Title"/>
    <w:next w:val="BodyText"/>
    <w:link w:val="Heading1Char"/>
    <w:autoRedefine/>
    <w:uiPriority w:val="9"/>
    <w:qFormat/>
    <w:rsid w:val="00745258"/>
    <w:pPr>
      <w:pageBreakBefore/>
      <w:numPr>
        <w:numId w:val="27"/>
      </w:numPr>
      <w:tabs>
        <w:tab w:val="left" w:pos="567"/>
      </w:tabs>
      <w:spacing w:before="480" w:after="120"/>
      <w:ind w:right="-62"/>
      <w:outlineLvl w:val="0"/>
    </w:pPr>
    <w:rPr>
      <w:rFonts w:cs="Tahoma"/>
      <w:bCs/>
      <w:color w:val="000000" w:themeColor="text1"/>
      <w:szCs w:val="32"/>
      <w:lang w:val="nb-NO"/>
    </w:rPr>
  </w:style>
  <w:style w:type="paragraph" w:styleId="Heading2">
    <w:name w:val="heading 2"/>
    <w:basedOn w:val="Heading1"/>
    <w:next w:val="BodyText"/>
    <w:link w:val="Heading2Char"/>
    <w:autoRedefine/>
    <w:uiPriority w:val="9"/>
    <w:qFormat/>
    <w:rsid w:val="007C5F63"/>
    <w:pPr>
      <w:pageBreakBefore w:val="0"/>
      <w:numPr>
        <w:ilvl w:val="1"/>
      </w:numPr>
      <w:spacing w:before="360"/>
      <w:ind w:left="578" w:hanging="578"/>
      <w:outlineLvl w:val="1"/>
    </w:pPr>
    <w:rPr>
      <w:rFonts w:eastAsia="SimSun"/>
      <w:b w:val="0"/>
      <w:bCs w:val="0"/>
      <w:sz w:val="28"/>
      <w:szCs w:val="28"/>
      <w:lang w:eastAsia="zh-CN"/>
    </w:rPr>
  </w:style>
  <w:style w:type="paragraph" w:styleId="Heading3">
    <w:name w:val="heading 3"/>
    <w:basedOn w:val="Heading2"/>
    <w:next w:val="BodyText"/>
    <w:link w:val="Heading3Char"/>
    <w:autoRedefine/>
    <w:uiPriority w:val="9"/>
    <w:semiHidden/>
    <w:qFormat/>
    <w:rsid w:val="00745258"/>
    <w:pPr>
      <w:numPr>
        <w:ilvl w:val="0"/>
        <w:numId w:val="0"/>
      </w:numPr>
      <w:spacing w:before="40" w:after="60"/>
      <w:outlineLvl w:val="2"/>
    </w:pPr>
    <w:rPr>
      <w:rFonts w:eastAsiaTheme="majorEastAsia" w:cstheme="majorBidi"/>
      <w:sz w:val="21"/>
    </w:rPr>
  </w:style>
  <w:style w:type="paragraph" w:styleId="Heading4">
    <w:name w:val="heading 4"/>
    <w:basedOn w:val="Normal"/>
    <w:next w:val="Normal"/>
    <w:link w:val="Heading4Char"/>
    <w:uiPriority w:val="9"/>
    <w:semiHidden/>
    <w:unhideWhenUsed/>
    <w:qFormat/>
    <w:rsid w:val="008476BC"/>
    <w:pPr>
      <w:keepNext/>
      <w:keepLines/>
      <w:numPr>
        <w:ilvl w:val="3"/>
        <w:numId w:val="1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476BC"/>
    <w:pPr>
      <w:keepNext/>
      <w:keepLines/>
      <w:numPr>
        <w:ilvl w:val="4"/>
        <w:numId w:val="1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476BC"/>
    <w:pPr>
      <w:keepNext/>
      <w:keepLines/>
      <w:numPr>
        <w:ilvl w:val="5"/>
        <w:numId w:val="1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76BC"/>
    <w:pPr>
      <w:keepNext/>
      <w:keepLines/>
      <w:numPr>
        <w:ilvl w:val="6"/>
        <w:numId w:val="1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476B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76B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7761AB"/>
    <w:pPr>
      <w:spacing w:after="240" w:line="288" w:lineRule="auto"/>
    </w:pPr>
    <w:rPr>
      <w:rFonts w:ascii="Georgia" w:hAnsi="Georgia" w:cstheme="minorBidi"/>
      <w:sz w:val="21"/>
    </w:rPr>
  </w:style>
  <w:style w:type="character" w:customStyle="1" w:styleId="BodyTextChar">
    <w:name w:val="Body Text Char"/>
    <w:basedOn w:val="DefaultParagraphFont"/>
    <w:link w:val="BodyText"/>
    <w:uiPriority w:val="99"/>
    <w:rsid w:val="007761AB"/>
    <w:rPr>
      <w:rFonts w:ascii="Georgia" w:eastAsia="Times New Roman" w:hAnsi="Georgia"/>
      <w:sz w:val="21"/>
      <w:lang w:val="en-US" w:eastAsia="en-GB"/>
    </w:rPr>
  </w:style>
  <w:style w:type="paragraph" w:styleId="BodyText2">
    <w:name w:val="Body Text 2"/>
    <w:basedOn w:val="NormalWeb"/>
    <w:link w:val="BodyText2Char"/>
    <w:autoRedefine/>
    <w:uiPriority w:val="99"/>
    <w:rsid w:val="00CA36FD"/>
    <w:pPr>
      <w:spacing w:before="0" w:beforeAutospacing="0" w:after="240" w:afterAutospacing="0" w:line="288" w:lineRule="auto"/>
      <w:ind w:left="357"/>
    </w:pPr>
    <w:rPr>
      <w:rFonts w:ascii="Georgia" w:hAnsi="Georgia"/>
      <w:color w:val="000000"/>
      <w:sz w:val="18"/>
      <w:szCs w:val="18"/>
      <w:lang w:val="nb-NO"/>
    </w:rPr>
  </w:style>
  <w:style w:type="character" w:customStyle="1" w:styleId="BodyText2Char">
    <w:name w:val="Body Text 2 Char"/>
    <w:basedOn w:val="DefaultParagraphFont"/>
    <w:link w:val="BodyText2"/>
    <w:uiPriority w:val="99"/>
    <w:rsid w:val="00CA36FD"/>
    <w:rPr>
      <w:rFonts w:ascii="Georgia" w:eastAsia="Times New Roman" w:hAnsi="Georgia" w:cs="Times New Roman"/>
      <w:color w:val="000000"/>
      <w:sz w:val="18"/>
      <w:szCs w:val="18"/>
      <w:lang w:val="nb-NO" w:eastAsia="en-GB"/>
    </w:rPr>
  </w:style>
  <w:style w:type="character" w:styleId="FollowedHyperlink">
    <w:name w:val="FollowedHyperlink"/>
    <w:basedOn w:val="DefaultParagraphFont"/>
    <w:uiPriority w:val="99"/>
    <w:semiHidden/>
    <w:unhideWhenUsed/>
    <w:rsid w:val="00D043C4"/>
    <w:rPr>
      <w:color w:val="4472C4" w:themeColor="accent1"/>
      <w:u w:val="single"/>
    </w:rPr>
  </w:style>
  <w:style w:type="character" w:customStyle="1" w:styleId="Heading1Char">
    <w:name w:val="Heading 1 Char"/>
    <w:link w:val="Heading1"/>
    <w:uiPriority w:val="9"/>
    <w:rsid w:val="00745258"/>
    <w:rPr>
      <w:rFonts w:ascii="Tahoma" w:eastAsia="MS Mincho" w:hAnsi="Tahoma" w:cs="Tahoma"/>
      <w:b/>
      <w:bCs/>
      <w:color w:val="000000" w:themeColor="text1"/>
      <w:sz w:val="32"/>
      <w:szCs w:val="32"/>
      <w:lang w:val="nb-NO" w:eastAsia="nb-NO"/>
    </w:rPr>
  </w:style>
  <w:style w:type="character" w:customStyle="1" w:styleId="Heading2Char">
    <w:name w:val="Heading 2 Char"/>
    <w:link w:val="Heading2"/>
    <w:uiPriority w:val="9"/>
    <w:rsid w:val="007C5F63"/>
    <w:rPr>
      <w:rFonts w:ascii="Tahoma" w:eastAsia="SimSun" w:hAnsi="Tahoma" w:cs="Tahoma"/>
      <w:color w:val="000000" w:themeColor="text1"/>
      <w:sz w:val="28"/>
      <w:szCs w:val="28"/>
      <w:lang w:val="nb-NO" w:eastAsia="zh-CN"/>
    </w:rPr>
  </w:style>
  <w:style w:type="character" w:customStyle="1" w:styleId="Heading3Char">
    <w:name w:val="Heading 3 Char"/>
    <w:basedOn w:val="DefaultParagraphFont"/>
    <w:link w:val="Heading3"/>
    <w:uiPriority w:val="9"/>
    <w:semiHidden/>
    <w:rsid w:val="00763AB7"/>
    <w:rPr>
      <w:rFonts w:ascii="Tahoma" w:eastAsiaTheme="majorEastAsia" w:hAnsi="Tahoma" w:cstheme="majorBidi"/>
      <w:color w:val="000000" w:themeColor="text1"/>
      <w:sz w:val="21"/>
      <w:szCs w:val="32"/>
      <w:lang w:val="nb-NO" w:eastAsia="zh-CN"/>
    </w:rPr>
  </w:style>
  <w:style w:type="character" w:styleId="Hyperlink">
    <w:name w:val="Hyperlink"/>
    <w:basedOn w:val="DefaultParagraphFont"/>
    <w:uiPriority w:val="99"/>
    <w:unhideWhenUsed/>
    <w:qFormat/>
    <w:rsid w:val="00D043C4"/>
    <w:rPr>
      <w:rFonts w:ascii="Georgia" w:hAnsi="Georgia"/>
      <w:b w:val="0"/>
      <w:i w:val="0"/>
      <w:color w:val="0000FF"/>
      <w:sz w:val="21"/>
      <w:u w:val="none"/>
    </w:rPr>
  </w:style>
  <w:style w:type="paragraph" w:styleId="ListBullet">
    <w:name w:val="List Bullet"/>
    <w:basedOn w:val="BodyText"/>
    <w:uiPriority w:val="99"/>
    <w:qFormat/>
    <w:rsid w:val="00190D75"/>
    <w:pPr>
      <w:numPr>
        <w:numId w:val="3"/>
      </w:numPr>
      <w:ind w:left="714" w:hanging="357"/>
      <w:contextualSpacing/>
      <w:textAlignment w:val="baseline"/>
    </w:pPr>
    <w:rPr>
      <w:color w:val="000000"/>
      <w:szCs w:val="21"/>
      <w:lang w:val="nb-NO"/>
    </w:rPr>
  </w:style>
  <w:style w:type="paragraph" w:styleId="ListNumber">
    <w:name w:val="List Number"/>
    <w:basedOn w:val="ListBullet"/>
    <w:autoRedefine/>
    <w:uiPriority w:val="99"/>
    <w:unhideWhenUsed/>
    <w:qFormat/>
    <w:rsid w:val="00EA3D87"/>
    <w:pPr>
      <w:numPr>
        <w:numId w:val="1"/>
      </w:numPr>
      <w:ind w:left="567"/>
    </w:pPr>
  </w:style>
  <w:style w:type="paragraph" w:styleId="Quote">
    <w:name w:val="Quote"/>
    <w:basedOn w:val="BodyText"/>
    <w:next w:val="BodyText"/>
    <w:link w:val="QuoteChar"/>
    <w:uiPriority w:val="73"/>
    <w:qFormat/>
    <w:rsid w:val="007761AB"/>
    <w:pPr>
      <w:ind w:left="357"/>
      <w:contextualSpacing/>
    </w:pPr>
    <w:rPr>
      <w:iCs/>
      <w:color w:val="000000" w:themeColor="text1"/>
    </w:rPr>
  </w:style>
  <w:style w:type="character" w:customStyle="1" w:styleId="QuoteChar">
    <w:name w:val="Quote Char"/>
    <w:basedOn w:val="DefaultParagraphFont"/>
    <w:link w:val="Quote"/>
    <w:uiPriority w:val="73"/>
    <w:rsid w:val="007761AB"/>
    <w:rPr>
      <w:rFonts w:ascii="Georgia" w:eastAsia="Times New Roman" w:hAnsi="Georgia"/>
      <w:iCs/>
      <w:color w:val="000000" w:themeColor="text1"/>
      <w:sz w:val="21"/>
      <w:lang w:val="en-US" w:eastAsia="en-GB"/>
    </w:rPr>
  </w:style>
  <w:style w:type="table" w:styleId="TableGrid">
    <w:name w:val="Table Grid"/>
    <w:basedOn w:val="TableNormal"/>
    <w:uiPriority w:val="59"/>
    <w:rsid w:val="007761AB"/>
    <w:rPr>
      <w:rFonts w:ascii="Calibri" w:eastAsia="Calibri" w:hAnsi="Calibri" w:cs="Times New Roman"/>
      <w:sz w:val="20"/>
      <w:szCs w:val="20"/>
      <w:lang w:val="en-US"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BodyText"/>
    <w:next w:val="BodyText"/>
    <w:autoRedefine/>
    <w:qFormat/>
    <w:rsid w:val="007761AB"/>
    <w:pPr>
      <w:spacing w:before="120" w:line="240" w:lineRule="auto"/>
    </w:pPr>
    <w:rPr>
      <w:rFonts w:ascii="Tahoma" w:hAnsi="Tahoma"/>
      <w:sz w:val="20"/>
    </w:rPr>
  </w:style>
  <w:style w:type="paragraph" w:styleId="Title">
    <w:name w:val="Title"/>
    <w:basedOn w:val="Normal"/>
    <w:next w:val="Normal"/>
    <w:link w:val="TitleChar"/>
    <w:uiPriority w:val="10"/>
    <w:qFormat/>
    <w:rsid w:val="007761AB"/>
    <w:pPr>
      <w:keepNext/>
      <w:keepLines/>
      <w:spacing w:before="240" w:after="240"/>
    </w:pPr>
    <w:rPr>
      <w:rFonts w:ascii="Tahoma" w:eastAsia="MS Mincho" w:hAnsi="Tahoma" w:cs="Cambria"/>
      <w:b/>
      <w:sz w:val="32"/>
      <w:szCs w:val="72"/>
      <w:lang w:eastAsia="nb-NO"/>
    </w:rPr>
  </w:style>
  <w:style w:type="character" w:customStyle="1" w:styleId="TitleChar">
    <w:name w:val="Title Char"/>
    <w:basedOn w:val="DefaultParagraphFont"/>
    <w:link w:val="Title"/>
    <w:uiPriority w:val="10"/>
    <w:rsid w:val="007761AB"/>
    <w:rPr>
      <w:rFonts w:ascii="Tahoma" w:eastAsia="MS Mincho" w:hAnsi="Tahoma" w:cs="Cambria"/>
      <w:b/>
      <w:sz w:val="32"/>
      <w:szCs w:val="72"/>
      <w:lang w:val="en-US" w:eastAsia="nb-NO"/>
    </w:rPr>
  </w:style>
  <w:style w:type="paragraph" w:styleId="TOCHeading">
    <w:name w:val="TOC Heading"/>
    <w:basedOn w:val="Heading1"/>
    <w:next w:val="Normal"/>
    <w:uiPriority w:val="39"/>
    <w:unhideWhenUsed/>
    <w:qFormat/>
    <w:rsid w:val="00745258"/>
    <w:pPr>
      <w:pageBreakBefore w:val="0"/>
      <w:numPr>
        <w:numId w:val="0"/>
      </w:numPr>
      <w:tabs>
        <w:tab w:val="clear" w:pos="567"/>
      </w:tabs>
      <w:spacing w:before="0" w:line="259" w:lineRule="auto"/>
      <w:ind w:right="284"/>
      <w:outlineLvl w:val="9"/>
    </w:pPr>
    <w:rPr>
      <w:rFonts w:eastAsiaTheme="majorEastAsia" w:cs="Times New Roman (Headings CS)"/>
      <w:bCs w:val="0"/>
      <w:sz w:val="24"/>
    </w:rPr>
  </w:style>
  <w:style w:type="paragraph" w:styleId="TOC1">
    <w:name w:val="toc 1"/>
    <w:basedOn w:val="TOCHeading"/>
    <w:next w:val="Normal"/>
    <w:autoRedefine/>
    <w:uiPriority w:val="39"/>
    <w:unhideWhenUsed/>
    <w:rsid w:val="00C57398"/>
    <w:pPr>
      <w:keepNext w:val="0"/>
      <w:keepLines w:val="0"/>
      <w:widowControl w:val="0"/>
      <w:tabs>
        <w:tab w:val="left" w:pos="357"/>
        <w:tab w:val="left" w:pos="851"/>
        <w:tab w:val="right" w:leader="dot" w:pos="8505"/>
      </w:tabs>
      <w:spacing w:after="240" w:line="240" w:lineRule="auto"/>
      <w:ind w:left="357" w:hanging="357"/>
      <w:mirrorIndents/>
      <w:outlineLvl w:val="0"/>
    </w:pPr>
    <w:rPr>
      <w:rFonts w:eastAsia="Times New Roman" w:cs="Tahoma"/>
      <w:bCs/>
      <w:noProof/>
      <w:color w:val="auto"/>
      <w:sz w:val="22"/>
      <w:szCs w:val="24"/>
      <w:lang w:eastAsia="en-GB"/>
    </w:rPr>
  </w:style>
  <w:style w:type="paragraph" w:styleId="TOC2">
    <w:name w:val="toc 2"/>
    <w:basedOn w:val="TOC1"/>
    <w:next w:val="Normal"/>
    <w:autoRedefine/>
    <w:uiPriority w:val="39"/>
    <w:rsid w:val="007C5F63"/>
    <w:pPr>
      <w:tabs>
        <w:tab w:val="clear" w:pos="357"/>
        <w:tab w:val="clear" w:pos="851"/>
        <w:tab w:val="left" w:pos="1021"/>
      </w:tabs>
      <w:spacing w:after="120"/>
      <w:ind w:left="993" w:hanging="567"/>
    </w:pPr>
    <w:rPr>
      <w:b w:val="0"/>
      <w:bCs w:val="0"/>
      <w:szCs w:val="22"/>
    </w:rPr>
  </w:style>
  <w:style w:type="character" w:customStyle="1" w:styleId="Heading4Char">
    <w:name w:val="Heading 4 Char"/>
    <w:basedOn w:val="DefaultParagraphFont"/>
    <w:link w:val="Heading4"/>
    <w:uiPriority w:val="9"/>
    <w:semiHidden/>
    <w:rsid w:val="007761AB"/>
    <w:rPr>
      <w:rFonts w:asciiTheme="majorHAnsi" w:eastAsiaTheme="majorEastAsia" w:hAnsiTheme="majorHAnsi" w:cstheme="majorBidi"/>
      <w:i/>
      <w:iCs/>
      <w:color w:val="2F5496" w:themeColor="accent1" w:themeShade="BF"/>
      <w:lang w:val="en-US" w:eastAsia="en-GB"/>
    </w:rPr>
  </w:style>
  <w:style w:type="paragraph" w:styleId="NormalWeb">
    <w:name w:val="Normal (Web)"/>
    <w:basedOn w:val="Normal"/>
    <w:uiPriority w:val="99"/>
    <w:semiHidden/>
    <w:unhideWhenUsed/>
    <w:rsid w:val="007761AB"/>
    <w:pPr>
      <w:spacing w:before="100" w:beforeAutospacing="1" w:after="100" w:afterAutospacing="1"/>
    </w:pPr>
    <w:rPr>
      <w:lang w:val="en-NO"/>
    </w:rPr>
  </w:style>
  <w:style w:type="numbering" w:customStyle="1" w:styleId="CurrentList7">
    <w:name w:val="Current List7"/>
    <w:uiPriority w:val="99"/>
    <w:rsid w:val="003513ED"/>
    <w:pPr>
      <w:numPr>
        <w:numId w:val="10"/>
      </w:numPr>
    </w:pPr>
  </w:style>
  <w:style w:type="character" w:customStyle="1" w:styleId="Heading5Char">
    <w:name w:val="Heading 5 Char"/>
    <w:basedOn w:val="DefaultParagraphFont"/>
    <w:link w:val="Heading5"/>
    <w:uiPriority w:val="9"/>
    <w:semiHidden/>
    <w:rsid w:val="002A748D"/>
    <w:rPr>
      <w:rFonts w:asciiTheme="majorHAnsi" w:eastAsiaTheme="majorEastAsia" w:hAnsiTheme="majorHAnsi" w:cstheme="majorBidi"/>
      <w:color w:val="2F5496" w:themeColor="accent1" w:themeShade="BF"/>
      <w:lang w:val="en-US" w:eastAsia="en-GB"/>
    </w:rPr>
  </w:style>
  <w:style w:type="character" w:customStyle="1" w:styleId="Heading6Char">
    <w:name w:val="Heading 6 Char"/>
    <w:basedOn w:val="DefaultParagraphFont"/>
    <w:link w:val="Heading6"/>
    <w:uiPriority w:val="9"/>
    <w:semiHidden/>
    <w:rsid w:val="002A748D"/>
    <w:rPr>
      <w:rFonts w:asciiTheme="majorHAnsi" w:eastAsiaTheme="majorEastAsia" w:hAnsiTheme="majorHAnsi" w:cstheme="majorBidi"/>
      <w:color w:val="1F3763" w:themeColor="accent1" w:themeShade="7F"/>
      <w:lang w:val="en-US" w:eastAsia="en-GB"/>
    </w:rPr>
  </w:style>
  <w:style w:type="character" w:customStyle="1" w:styleId="Heading7Char">
    <w:name w:val="Heading 7 Char"/>
    <w:basedOn w:val="DefaultParagraphFont"/>
    <w:link w:val="Heading7"/>
    <w:uiPriority w:val="9"/>
    <w:semiHidden/>
    <w:rsid w:val="002A748D"/>
    <w:rPr>
      <w:rFonts w:asciiTheme="majorHAnsi" w:eastAsiaTheme="majorEastAsia" w:hAnsiTheme="majorHAnsi" w:cstheme="majorBidi"/>
      <w:i/>
      <w:iCs/>
      <w:color w:val="1F3763" w:themeColor="accent1" w:themeShade="7F"/>
      <w:lang w:val="en-US" w:eastAsia="en-GB"/>
    </w:rPr>
  </w:style>
  <w:style w:type="character" w:customStyle="1" w:styleId="Heading8Char">
    <w:name w:val="Heading 8 Char"/>
    <w:basedOn w:val="DefaultParagraphFont"/>
    <w:link w:val="Heading8"/>
    <w:uiPriority w:val="9"/>
    <w:semiHidden/>
    <w:rsid w:val="002A748D"/>
    <w:rPr>
      <w:rFonts w:asciiTheme="majorHAnsi" w:eastAsiaTheme="majorEastAsia" w:hAnsiTheme="majorHAnsi" w:cstheme="majorBidi"/>
      <w:color w:val="272727" w:themeColor="text1" w:themeTint="D8"/>
      <w:sz w:val="21"/>
      <w:szCs w:val="21"/>
      <w:lang w:val="en-US" w:eastAsia="en-GB"/>
    </w:rPr>
  </w:style>
  <w:style w:type="character" w:customStyle="1" w:styleId="Heading9Char">
    <w:name w:val="Heading 9 Char"/>
    <w:basedOn w:val="DefaultParagraphFont"/>
    <w:link w:val="Heading9"/>
    <w:uiPriority w:val="9"/>
    <w:semiHidden/>
    <w:rsid w:val="002A748D"/>
    <w:rPr>
      <w:rFonts w:asciiTheme="majorHAnsi" w:eastAsiaTheme="majorEastAsia" w:hAnsiTheme="majorHAnsi" w:cstheme="majorBidi"/>
      <w:i/>
      <w:iCs/>
      <w:color w:val="272727" w:themeColor="text1" w:themeTint="D8"/>
      <w:sz w:val="21"/>
      <w:szCs w:val="21"/>
      <w:lang w:val="en-US" w:eastAsia="en-GB"/>
    </w:rPr>
  </w:style>
  <w:style w:type="numbering" w:customStyle="1" w:styleId="CurrentList1">
    <w:name w:val="Current List1"/>
    <w:uiPriority w:val="99"/>
    <w:rsid w:val="002A748D"/>
    <w:pPr>
      <w:numPr>
        <w:numId w:val="4"/>
      </w:numPr>
    </w:pPr>
  </w:style>
  <w:style w:type="numbering" w:customStyle="1" w:styleId="CurrentList2">
    <w:name w:val="Current List2"/>
    <w:uiPriority w:val="99"/>
    <w:rsid w:val="002A748D"/>
    <w:pPr>
      <w:numPr>
        <w:numId w:val="5"/>
      </w:numPr>
    </w:pPr>
  </w:style>
  <w:style w:type="numbering" w:customStyle="1" w:styleId="CurrentList3">
    <w:name w:val="Current List3"/>
    <w:uiPriority w:val="99"/>
    <w:rsid w:val="0029697E"/>
    <w:pPr>
      <w:numPr>
        <w:numId w:val="6"/>
      </w:numPr>
    </w:pPr>
  </w:style>
  <w:style w:type="numbering" w:customStyle="1" w:styleId="CurrentList4">
    <w:name w:val="Current List4"/>
    <w:uiPriority w:val="99"/>
    <w:rsid w:val="0029697E"/>
    <w:pPr>
      <w:numPr>
        <w:numId w:val="7"/>
      </w:numPr>
    </w:pPr>
  </w:style>
  <w:style w:type="numbering" w:customStyle="1" w:styleId="CurrentList5">
    <w:name w:val="Current List5"/>
    <w:uiPriority w:val="99"/>
    <w:rsid w:val="002A10C5"/>
    <w:pPr>
      <w:numPr>
        <w:numId w:val="8"/>
      </w:numPr>
    </w:pPr>
  </w:style>
  <w:style w:type="numbering" w:customStyle="1" w:styleId="CurrentList6">
    <w:name w:val="Current List6"/>
    <w:uiPriority w:val="99"/>
    <w:rsid w:val="002A10C5"/>
    <w:pPr>
      <w:numPr>
        <w:numId w:val="9"/>
      </w:numPr>
    </w:pPr>
  </w:style>
  <w:style w:type="numbering" w:customStyle="1" w:styleId="CurrentList9">
    <w:name w:val="Current List9"/>
    <w:uiPriority w:val="99"/>
    <w:rsid w:val="003513ED"/>
    <w:pPr>
      <w:numPr>
        <w:numId w:val="13"/>
      </w:numPr>
    </w:pPr>
  </w:style>
  <w:style w:type="numbering" w:customStyle="1" w:styleId="CurrentList8">
    <w:name w:val="Current List8"/>
    <w:uiPriority w:val="99"/>
    <w:rsid w:val="003513ED"/>
    <w:pPr>
      <w:numPr>
        <w:numId w:val="11"/>
      </w:numPr>
    </w:pPr>
  </w:style>
  <w:style w:type="paragraph" w:styleId="ListBullet2">
    <w:name w:val="List Bullet 2"/>
    <w:basedOn w:val="NormalWeb"/>
    <w:uiPriority w:val="99"/>
    <w:unhideWhenUsed/>
    <w:rsid w:val="00190D75"/>
    <w:pPr>
      <w:numPr>
        <w:numId w:val="2"/>
      </w:numPr>
      <w:spacing w:before="0" w:beforeAutospacing="0" w:after="210" w:afterAutospacing="0"/>
      <w:ind w:left="986" w:hanging="357"/>
      <w:contextualSpacing/>
      <w:textAlignment w:val="baseline"/>
    </w:pPr>
    <w:rPr>
      <w:rFonts w:ascii="Georgia" w:hAnsi="Georgia"/>
      <w:color w:val="000000"/>
      <w:sz w:val="18"/>
      <w:szCs w:val="18"/>
      <w:lang w:val="nb-NO"/>
    </w:rPr>
  </w:style>
  <w:style w:type="numbering" w:styleId="111111">
    <w:name w:val="Outline List 2"/>
    <w:basedOn w:val="NoList"/>
    <w:uiPriority w:val="99"/>
    <w:semiHidden/>
    <w:unhideWhenUsed/>
    <w:rsid w:val="003513ED"/>
    <w:pPr>
      <w:numPr>
        <w:numId w:val="14"/>
      </w:numPr>
    </w:pPr>
  </w:style>
  <w:style w:type="numbering" w:customStyle="1" w:styleId="CurrentList10">
    <w:name w:val="Current List10"/>
    <w:uiPriority w:val="99"/>
    <w:rsid w:val="003513ED"/>
    <w:pPr>
      <w:numPr>
        <w:numId w:val="15"/>
      </w:numPr>
    </w:pPr>
  </w:style>
  <w:style w:type="numbering" w:customStyle="1" w:styleId="CurrentList11">
    <w:name w:val="Current List11"/>
    <w:uiPriority w:val="99"/>
    <w:rsid w:val="003513ED"/>
    <w:pPr>
      <w:numPr>
        <w:numId w:val="16"/>
      </w:numPr>
    </w:pPr>
  </w:style>
  <w:style w:type="numbering" w:customStyle="1" w:styleId="CurrentList12">
    <w:name w:val="Current List12"/>
    <w:uiPriority w:val="99"/>
    <w:rsid w:val="00190D75"/>
    <w:pPr>
      <w:numPr>
        <w:numId w:val="17"/>
      </w:numPr>
    </w:pPr>
  </w:style>
  <w:style w:type="paragraph" w:styleId="ListBullet3">
    <w:name w:val="List Bullet 3"/>
    <w:basedOn w:val="ListBullet"/>
    <w:uiPriority w:val="99"/>
    <w:unhideWhenUsed/>
    <w:rsid w:val="00EA3D87"/>
    <w:pPr>
      <w:numPr>
        <w:numId w:val="19"/>
      </w:numPr>
      <w:ind w:left="1134"/>
    </w:pPr>
  </w:style>
  <w:style w:type="numbering" w:customStyle="1" w:styleId="CurrentList13">
    <w:name w:val="Current List13"/>
    <w:uiPriority w:val="99"/>
    <w:rsid w:val="00CA36FD"/>
    <w:pPr>
      <w:numPr>
        <w:numId w:val="18"/>
      </w:numPr>
    </w:pPr>
  </w:style>
  <w:style w:type="paragraph" w:styleId="TOC3">
    <w:name w:val="toc 3"/>
    <w:basedOn w:val="Normal"/>
    <w:next w:val="Normal"/>
    <w:autoRedefine/>
    <w:uiPriority w:val="39"/>
    <w:unhideWhenUsed/>
    <w:rsid w:val="008476BC"/>
    <w:pPr>
      <w:spacing w:after="100"/>
      <w:ind w:left="480"/>
    </w:pPr>
  </w:style>
  <w:style w:type="numbering" w:customStyle="1" w:styleId="CurrentList22">
    <w:name w:val="Current List22"/>
    <w:uiPriority w:val="99"/>
    <w:rsid w:val="00745258"/>
    <w:pPr>
      <w:numPr>
        <w:numId w:val="29"/>
      </w:numPr>
    </w:pPr>
  </w:style>
  <w:style w:type="numbering" w:customStyle="1" w:styleId="CurrentList14">
    <w:name w:val="Current List14"/>
    <w:uiPriority w:val="99"/>
    <w:rsid w:val="008476BC"/>
    <w:pPr>
      <w:numPr>
        <w:numId w:val="20"/>
      </w:numPr>
    </w:pPr>
  </w:style>
  <w:style w:type="numbering" w:customStyle="1" w:styleId="CurrentList15">
    <w:name w:val="Current List15"/>
    <w:uiPriority w:val="99"/>
    <w:rsid w:val="008476BC"/>
    <w:pPr>
      <w:numPr>
        <w:numId w:val="21"/>
      </w:numPr>
    </w:pPr>
  </w:style>
  <w:style w:type="numbering" w:customStyle="1" w:styleId="CurrentList16">
    <w:name w:val="Current List16"/>
    <w:uiPriority w:val="99"/>
    <w:rsid w:val="008476BC"/>
    <w:pPr>
      <w:numPr>
        <w:numId w:val="22"/>
      </w:numPr>
    </w:pPr>
  </w:style>
  <w:style w:type="numbering" w:customStyle="1" w:styleId="CurrentList17">
    <w:name w:val="Current List17"/>
    <w:uiPriority w:val="99"/>
    <w:rsid w:val="00573572"/>
    <w:pPr>
      <w:numPr>
        <w:numId w:val="23"/>
      </w:numPr>
    </w:pPr>
  </w:style>
  <w:style w:type="numbering" w:customStyle="1" w:styleId="CurrentList18">
    <w:name w:val="Current List18"/>
    <w:uiPriority w:val="99"/>
    <w:rsid w:val="00573572"/>
    <w:pPr>
      <w:numPr>
        <w:numId w:val="24"/>
      </w:numPr>
    </w:pPr>
  </w:style>
  <w:style w:type="numbering" w:customStyle="1" w:styleId="CurrentList19">
    <w:name w:val="Current List19"/>
    <w:uiPriority w:val="99"/>
    <w:rsid w:val="00573572"/>
    <w:pPr>
      <w:numPr>
        <w:numId w:val="25"/>
      </w:numPr>
    </w:pPr>
  </w:style>
  <w:style w:type="numbering" w:customStyle="1" w:styleId="CurrentList20">
    <w:name w:val="Current List20"/>
    <w:uiPriority w:val="99"/>
    <w:rsid w:val="00573572"/>
    <w:pPr>
      <w:numPr>
        <w:numId w:val="26"/>
      </w:numPr>
    </w:pPr>
  </w:style>
  <w:style w:type="numbering" w:customStyle="1" w:styleId="CurrentList21">
    <w:name w:val="Current List21"/>
    <w:uiPriority w:val="99"/>
    <w:rsid w:val="00745258"/>
    <w:pPr>
      <w:numPr>
        <w:numId w:val="28"/>
      </w:numPr>
    </w:pPr>
  </w:style>
  <w:style w:type="paragraph" w:styleId="Header">
    <w:name w:val="header"/>
    <w:basedOn w:val="Normal"/>
    <w:link w:val="HeaderChar"/>
    <w:uiPriority w:val="99"/>
    <w:unhideWhenUsed/>
    <w:rsid w:val="000954A3"/>
    <w:pPr>
      <w:tabs>
        <w:tab w:val="center" w:pos="4513"/>
        <w:tab w:val="right" w:pos="9026"/>
      </w:tabs>
    </w:pPr>
    <w:rPr>
      <w:rFonts w:ascii="Tahoma" w:hAnsi="Tahoma"/>
    </w:rPr>
  </w:style>
  <w:style w:type="character" w:customStyle="1" w:styleId="HeaderChar">
    <w:name w:val="Header Char"/>
    <w:basedOn w:val="DefaultParagraphFont"/>
    <w:link w:val="Header"/>
    <w:uiPriority w:val="99"/>
    <w:rsid w:val="000954A3"/>
    <w:rPr>
      <w:rFonts w:ascii="Tahoma" w:eastAsia="Times New Roman" w:hAnsi="Tahoma" w:cs="Times New Roman"/>
      <w:lang w:val="en-US" w:eastAsia="en-GB"/>
    </w:rPr>
  </w:style>
  <w:style w:type="character" w:styleId="PageNumber">
    <w:name w:val="page number"/>
    <w:basedOn w:val="DefaultParagraphFont"/>
    <w:uiPriority w:val="99"/>
    <w:semiHidden/>
    <w:unhideWhenUsed/>
    <w:rsid w:val="000954A3"/>
  </w:style>
  <w:style w:type="paragraph" w:styleId="Footer">
    <w:name w:val="footer"/>
    <w:basedOn w:val="Normal"/>
    <w:link w:val="FooterChar"/>
    <w:uiPriority w:val="99"/>
    <w:unhideWhenUsed/>
    <w:rsid w:val="000954A3"/>
    <w:pPr>
      <w:tabs>
        <w:tab w:val="center" w:pos="4513"/>
        <w:tab w:val="right" w:pos="9026"/>
      </w:tabs>
    </w:pPr>
  </w:style>
  <w:style w:type="character" w:customStyle="1" w:styleId="FooterChar">
    <w:name w:val="Footer Char"/>
    <w:basedOn w:val="DefaultParagraphFont"/>
    <w:link w:val="Footer"/>
    <w:uiPriority w:val="99"/>
    <w:rsid w:val="000954A3"/>
    <w:rPr>
      <w:rFonts w:ascii="Times New Roman" w:eastAsia="Times New Roman" w:hAnsi="Times New Roman" w:cs="Times New Roman"/>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118">
      <w:bodyDiv w:val="1"/>
      <w:marLeft w:val="0"/>
      <w:marRight w:val="0"/>
      <w:marTop w:val="0"/>
      <w:marBottom w:val="0"/>
      <w:divBdr>
        <w:top w:val="none" w:sz="0" w:space="0" w:color="auto"/>
        <w:left w:val="none" w:sz="0" w:space="0" w:color="auto"/>
        <w:bottom w:val="none" w:sz="0" w:space="0" w:color="auto"/>
        <w:right w:val="none" w:sz="0" w:space="0" w:color="auto"/>
      </w:divBdr>
    </w:div>
    <w:div w:id="626400263">
      <w:bodyDiv w:val="1"/>
      <w:marLeft w:val="0"/>
      <w:marRight w:val="0"/>
      <w:marTop w:val="0"/>
      <w:marBottom w:val="0"/>
      <w:divBdr>
        <w:top w:val="none" w:sz="0" w:space="0" w:color="auto"/>
        <w:left w:val="none" w:sz="0" w:space="0" w:color="auto"/>
        <w:bottom w:val="none" w:sz="0" w:space="0" w:color="auto"/>
        <w:right w:val="none" w:sz="0" w:space="0" w:color="auto"/>
      </w:divBdr>
    </w:div>
    <w:div w:id="1681394507">
      <w:bodyDiv w:val="1"/>
      <w:marLeft w:val="0"/>
      <w:marRight w:val="0"/>
      <w:marTop w:val="0"/>
      <w:marBottom w:val="0"/>
      <w:divBdr>
        <w:top w:val="none" w:sz="0" w:space="0" w:color="auto"/>
        <w:left w:val="none" w:sz="0" w:space="0" w:color="auto"/>
        <w:bottom w:val="none" w:sz="0" w:space="0" w:color="auto"/>
        <w:right w:val="none" w:sz="0" w:space="0" w:color="auto"/>
      </w:divBdr>
    </w:div>
    <w:div w:id="173311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io.no/tjenester/it/forskning/beregning/lettvekt.html" TargetMode="External"/><Relationship Id="rId18" Type="http://schemas.openxmlformats.org/officeDocument/2006/relationships/hyperlink" Target="https://www.uio.no/tjenester/it/lagring-samarbeid/dropbox/" TargetMode="External"/><Relationship Id="rId26" Type="http://schemas.openxmlformats.org/officeDocument/2006/relationships/hyperlink" Target="https://www.ub.uio.no/kurs-arrangement/kurs/" TargetMode="External"/><Relationship Id="rId21" Type="http://schemas.openxmlformats.org/officeDocument/2006/relationships/hyperlink" Target="https://www.usit.uio.no/prosjekter/fair-uio/" TargetMode="External"/><Relationship Id="rId34" Type="http://schemas.openxmlformats.org/officeDocument/2006/relationships/hyperlink" Target="https://www.uio.no/english/services/it/computer/gcp/index.html" TargetMode="External"/><Relationship Id="rId7" Type="http://schemas.openxmlformats.org/officeDocument/2006/relationships/hyperlink" Target="https://www.uio.no/tjenester/it/forskning/sensitiv/index.html" TargetMode="External"/><Relationship Id="rId12" Type="http://schemas.openxmlformats.org/officeDocument/2006/relationships/hyperlink" Target="https://www.uio.no/tjenester/it/forskning/beregning/ml-noder/hjelp/ml-noder.html" TargetMode="External"/><Relationship Id="rId17" Type="http://schemas.openxmlformats.org/officeDocument/2006/relationships/hyperlink" Target="https://www.uio.no/tjenester/it/lagring-samarbeid/ms365/onedrive/" TargetMode="External"/><Relationship Id="rId25" Type="http://schemas.openxmlformats.org/officeDocument/2006/relationships/hyperlink" Target="https://www.uio.no/tjenester/it/kontakt/helpdesk/kurs/" TargetMode="External"/><Relationship Id="rId33" Type="http://schemas.openxmlformats.org/officeDocument/2006/relationships/hyperlink" Target="https://www.uio.no/tjenester/it/maskin/vdi/index.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io.no/tjenester/it/forskning/lagring/" TargetMode="External"/><Relationship Id="rId20" Type="http://schemas.openxmlformats.org/officeDocument/2006/relationships/hyperlink" Target="https://dataverse.no/" TargetMode="External"/><Relationship Id="rId29" Type="http://schemas.openxmlformats.org/officeDocument/2006/relationships/hyperlink" Target="https://www.nora.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o.no/tjenester/it/forskning/beregning/fox/" TargetMode="External"/><Relationship Id="rId24" Type="http://schemas.openxmlformats.org/officeDocument/2006/relationships/hyperlink" Target="https://www.ub.uio.no/bibliotekene/dsc/" TargetMode="External"/><Relationship Id="rId32" Type="http://schemas.openxmlformats.org/officeDocument/2006/relationships/hyperlink" Target="https://www.uio.no/tjenester/it/utdanning/rstudioworkb/index.htm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n.uio.no/fysikk/forskning/prosjekter/atlas-og-alice/" TargetMode="External"/><Relationship Id="rId23" Type="http://schemas.openxmlformats.org/officeDocument/2006/relationships/hyperlink" Target="https://www.mn.uio.no/fysikk/forskning/prosjekter/atlas-og-alice/" TargetMode="External"/><Relationship Id="rId28" Type="http://schemas.openxmlformats.org/officeDocument/2006/relationships/hyperlink" Target="https://www.ub.uio.no/english/courses-events/events/all-libraries/2019/research-bazaar/" TargetMode="External"/><Relationship Id="rId36" Type="http://schemas.openxmlformats.org/officeDocument/2006/relationships/header" Target="header2.xml"/><Relationship Id="rId10" Type="http://schemas.openxmlformats.org/officeDocument/2006/relationships/hyperlink" Target="https://www.uio.no/tjenester/it/forskning/beregning/colossus/" TargetMode="External"/><Relationship Id="rId19" Type="http://schemas.openxmlformats.org/officeDocument/2006/relationships/hyperlink" Target="https://www.uio.no/tjenester/it/lagring-samarbeid/gsuite/" TargetMode="External"/><Relationship Id="rId31" Type="http://schemas.openxmlformats.org/officeDocument/2006/relationships/hyperlink" Target="https://www.uio.no/dscience/" TargetMode="External"/><Relationship Id="rId4" Type="http://schemas.openxmlformats.org/officeDocument/2006/relationships/webSettings" Target="webSettings.xml"/><Relationship Id="rId9" Type="http://schemas.openxmlformats.org/officeDocument/2006/relationships/hyperlink" Target="https://www.ub.uio.no/om/prosjekter/spesialsamlinger-og-databaser/" TargetMode="External"/><Relationship Id="rId14" Type="http://schemas.openxmlformats.org/officeDocument/2006/relationships/hyperlink" Target="https://uh-iaas.readthedocs.io/shpc.html" TargetMode="External"/><Relationship Id="rId22" Type="http://schemas.openxmlformats.org/officeDocument/2006/relationships/hyperlink" Target="https://www.ub.uio.no/om/prosjekter/spesialsamlinger-og-databaser/" TargetMode="External"/><Relationship Id="rId27" Type="http://schemas.openxmlformats.org/officeDocument/2006/relationships/hyperlink" Target="https://www.ub.uio.no/english/libraries/dsc/carpentry-uio/" TargetMode="External"/><Relationship Id="rId30" Type="http://schemas.openxmlformats.org/officeDocument/2006/relationships/hyperlink" Target="https://www.usit.uio.no/om/aktuelt/2021/naic.html" TargetMode="External"/><Relationship Id="rId35" Type="http://schemas.openxmlformats.org/officeDocument/2006/relationships/header" Target="header1.xml"/><Relationship Id="rId8" Type="http://schemas.openxmlformats.org/officeDocument/2006/relationships/hyperlink" Target="https://www.uio.no/tjenester/it/forskning/plattformer/edu-research/index.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2848</Words>
  <Characters>16236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3</cp:revision>
  <dcterms:created xsi:type="dcterms:W3CDTF">2022-10-10T12:05:00Z</dcterms:created>
  <dcterms:modified xsi:type="dcterms:W3CDTF">2022-10-10T12:05:00Z</dcterms:modified>
</cp:coreProperties>
</file>