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9F25A" w14:textId="2BA7A5F8" w:rsidR="005E41C1" w:rsidRPr="005E41C1" w:rsidRDefault="00AB4723" w:rsidP="005E41C1">
      <w:pPr>
        <w:pStyle w:val="Heading1"/>
        <w:rPr>
          <w:lang w:eastAsia="en-GB"/>
        </w:rPr>
      </w:pPr>
      <w:r>
        <w:rPr>
          <w:lang w:eastAsia="en-GB"/>
        </w:rPr>
        <w:t>N</w:t>
      </w:r>
      <w:r w:rsidR="004E2655">
        <w:rPr>
          <w:lang w:eastAsia="en-GB"/>
        </w:rPr>
        <w:t>i</w:t>
      </w:r>
      <w:r>
        <w:rPr>
          <w:lang w:eastAsia="en-GB"/>
        </w:rPr>
        <w:t xml:space="preserve">vå </w:t>
      </w:r>
      <w:r w:rsidR="004E2655">
        <w:rPr>
          <w:lang w:eastAsia="en-GB"/>
        </w:rPr>
        <w:t>2: Strategiske føringer</w:t>
      </w:r>
      <w:r w:rsidR="009F0F05">
        <w:rPr>
          <w:lang w:eastAsia="en-GB"/>
        </w:rPr>
        <w:t xml:space="preserve"> etc</w:t>
      </w:r>
    </w:p>
    <w:p w14:paraId="7F833D75" w14:textId="77777777" w:rsidR="005E41C1" w:rsidRPr="005E41C1" w:rsidRDefault="005E41C1" w:rsidP="005E41C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NO" w:eastAsia="en-GB"/>
        </w:rPr>
      </w:pPr>
      <w:r w:rsidRPr="005E41C1">
        <w:rPr>
          <w:rFonts w:ascii="Times New Roman" w:eastAsia="Times New Roman" w:hAnsi="Times New Roman" w:cs="Times New Roman"/>
          <w:lang w:val="en-NO" w:eastAsia="en-GB"/>
        </w:rPr>
        <w:t xml:space="preserve">Med utgangspunkt i gjeldende </w:t>
      </w:r>
      <w:r w:rsidRPr="005E41C1">
        <w:rPr>
          <w:rFonts w:ascii="Times New Roman" w:eastAsia="Times New Roman" w:hAnsi="Times New Roman" w:cs="Times New Roman"/>
          <w:lang w:val="en-NO" w:eastAsia="en-GB"/>
        </w:rPr>
        <w:fldChar w:fldCharType="begin"/>
      </w:r>
      <w:r w:rsidRPr="005E41C1">
        <w:rPr>
          <w:rFonts w:ascii="Times New Roman" w:eastAsia="Times New Roman" w:hAnsi="Times New Roman" w:cs="Times New Roman"/>
          <w:lang w:val="en-NO" w:eastAsia="en-GB"/>
        </w:rPr>
        <w:instrText>HYPERLINK "https://www-int.usit.uio.no/om/it-dir/strategi/masterplan/sk/sk-itf/fitf/moter/2024/241114/sakspapir/delveikart/e-infrastruktur.pdf"</w:instrText>
      </w:r>
      <w:r w:rsidRPr="005E41C1">
        <w:rPr>
          <w:rFonts w:ascii="Times New Roman" w:eastAsia="Times New Roman" w:hAnsi="Times New Roman" w:cs="Times New Roman"/>
          <w:lang w:val="en-NO" w:eastAsia="en-GB"/>
        </w:rPr>
      </w:r>
      <w:r w:rsidRPr="005E41C1">
        <w:rPr>
          <w:rFonts w:ascii="Times New Roman" w:eastAsia="Times New Roman" w:hAnsi="Times New Roman" w:cs="Times New Roman"/>
          <w:lang w:val="en-NO" w:eastAsia="en-GB"/>
        </w:rPr>
        <w:fldChar w:fldCharType="separate"/>
      </w:r>
      <w:r w:rsidRPr="005E41C1">
        <w:rPr>
          <w:rFonts w:ascii="Times New Roman" w:eastAsia="Times New Roman" w:hAnsi="Times New Roman" w:cs="Times New Roman"/>
          <w:color w:val="0000FF"/>
          <w:u w:val="single"/>
          <w:lang w:val="en-NO" w:eastAsia="en-GB"/>
        </w:rPr>
        <w:t>Delveikart for e-infrastruktur</w:t>
      </w:r>
      <w:r w:rsidRPr="005E41C1">
        <w:rPr>
          <w:rFonts w:ascii="Times New Roman" w:eastAsia="Times New Roman" w:hAnsi="Times New Roman" w:cs="Times New Roman"/>
          <w:lang w:val="en-NO" w:eastAsia="en-GB"/>
        </w:rPr>
        <w:fldChar w:fldCharType="end"/>
      </w:r>
      <w:r w:rsidRPr="005E41C1">
        <w:rPr>
          <w:rFonts w:ascii="Times New Roman" w:eastAsia="Times New Roman" w:hAnsi="Times New Roman" w:cs="Times New Roman"/>
          <w:lang w:val="en-NO" w:eastAsia="en-GB"/>
        </w:rPr>
        <w:t>, så er følgende mulige innslag i nytt delveikart:</w:t>
      </w:r>
    </w:p>
    <w:p w14:paraId="65FD9F6A" w14:textId="207FDE88" w:rsidR="009360D3" w:rsidRPr="009360D3" w:rsidRDefault="00F40E8B" w:rsidP="009F0F05">
      <w:pPr>
        <w:pStyle w:val="Heading2"/>
        <w:rPr>
          <w:lang w:eastAsia="en-GB"/>
        </w:rPr>
      </w:pPr>
      <w:r>
        <w:rPr>
          <w:lang w:eastAsia="en-GB"/>
        </w:rPr>
        <w:t xml:space="preserve">1: </w:t>
      </w:r>
      <w:r w:rsidR="009360D3">
        <w:rPr>
          <w:lang w:eastAsia="en-GB"/>
        </w:rPr>
        <w:t>Om e-</w:t>
      </w:r>
      <w:r w:rsidR="009360D3" w:rsidRPr="009F0F05">
        <w:t>infrastruktur</w:t>
      </w:r>
    </w:p>
    <w:p w14:paraId="5F92D68C" w14:textId="77777777" w:rsidR="00B30B65" w:rsidRPr="005E41C1" w:rsidRDefault="00B30B65" w:rsidP="00B30B65">
      <w:pPr>
        <w:pStyle w:val="ListBullet"/>
        <w:rPr>
          <w:lang w:eastAsia="en-GB"/>
        </w:rPr>
      </w:pPr>
      <w:r w:rsidRPr="005E41C1">
        <w:rPr>
          <w:lang w:eastAsia="en-GB"/>
        </w:rPr>
        <w:t xml:space="preserve">Definisjon av e-infrastruktur som noe mer generelt enn forskningsinfrastrukturer og noe mer spesifikt forskningsrettet enn generell IT-infrastruktur, skal leve lenger enn et konkret forskningsprosjekt og må driftes av noen (vanligvis av IT-avdelingen). </w:t>
      </w:r>
    </w:p>
    <w:p w14:paraId="1F3DAEB9" w14:textId="77777777" w:rsidR="00B30B65" w:rsidRPr="005E41C1" w:rsidRDefault="00B30B65" w:rsidP="00B30B65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De viktigste komponentene er nettverk, maskin- og programressurser, samt kompetanse</w:t>
      </w:r>
    </w:p>
    <w:p w14:paraId="1C64BE55" w14:textId="77777777" w:rsidR="00B30B65" w:rsidRPr="005E41C1" w:rsidRDefault="00B30B65" w:rsidP="00B30B65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E-infrastrukturressurser inngår i større eller mindre grad i de fleste varianter av forskningsinfrastrukturer og forskningsverktøy</w:t>
      </w:r>
    </w:p>
    <w:p w14:paraId="58128CFF" w14:textId="327E9FE6" w:rsidR="00B30B65" w:rsidRDefault="00F40E8B" w:rsidP="009F0F05">
      <w:pPr>
        <w:pStyle w:val="Heading2"/>
        <w:rPr>
          <w:lang w:eastAsia="en-GB"/>
        </w:rPr>
      </w:pPr>
      <w:r>
        <w:rPr>
          <w:lang w:eastAsia="en-GB"/>
        </w:rPr>
        <w:t xml:space="preserve">2: </w:t>
      </w:r>
      <w:r w:rsidR="009F0F05">
        <w:rPr>
          <w:lang w:eastAsia="en-GB"/>
        </w:rPr>
        <w:t>Strategiske føringer</w:t>
      </w:r>
    </w:p>
    <w:p w14:paraId="45769B8B" w14:textId="77777777" w:rsidR="009F0F05" w:rsidRDefault="005E41C1" w:rsidP="005E41C1">
      <w:pPr>
        <w:pStyle w:val="ListBullet"/>
        <w:rPr>
          <w:lang w:eastAsia="en-GB"/>
        </w:rPr>
      </w:pPr>
      <w:r w:rsidRPr="005E41C1">
        <w:rPr>
          <w:lang w:eastAsia="en-GB"/>
        </w:rPr>
        <w:t xml:space="preserve">Mål for delveikartet forankret i ambisjonene for forskning i </w:t>
      </w:r>
      <w:r w:rsidRPr="005E41C1">
        <w:rPr>
          <w:lang w:eastAsia="en-GB"/>
        </w:rPr>
        <w:fldChar w:fldCharType="begin"/>
      </w:r>
      <w:r w:rsidRPr="005E41C1">
        <w:rPr>
          <w:lang w:eastAsia="en-GB"/>
        </w:rPr>
        <w:instrText>HYPERLINK "https://www.uio.no/om/strategi/strategi-2030/"</w:instrText>
      </w:r>
      <w:r w:rsidRPr="005E41C1">
        <w:rPr>
          <w:lang w:eastAsia="en-GB"/>
        </w:rPr>
      </w:r>
      <w:r w:rsidRPr="005E41C1">
        <w:rPr>
          <w:lang w:eastAsia="en-GB"/>
        </w:rPr>
        <w:fldChar w:fldCharType="separate"/>
      </w:r>
      <w:r w:rsidRPr="005E41C1">
        <w:rPr>
          <w:color w:val="0000FF"/>
          <w:u w:val="single"/>
          <w:lang w:eastAsia="en-GB"/>
        </w:rPr>
        <w:t>Strategi 2030</w:t>
      </w:r>
      <w:r w:rsidRPr="005E41C1">
        <w:rPr>
          <w:lang w:eastAsia="en-GB"/>
        </w:rPr>
        <w:fldChar w:fldCharType="end"/>
      </w:r>
      <w:r w:rsidRPr="005E41C1">
        <w:rPr>
          <w:lang w:eastAsia="en-GB"/>
        </w:rPr>
        <w:t xml:space="preserve">, se </w:t>
      </w:r>
      <w:r w:rsidRPr="005E41C1">
        <w:rPr>
          <w:lang w:eastAsia="en-GB"/>
        </w:rPr>
        <w:fldChar w:fldCharType="begin"/>
      </w:r>
      <w:r w:rsidRPr="005E41C1">
        <w:rPr>
          <w:lang w:eastAsia="en-GB"/>
        </w:rPr>
        <w:instrText>HYPERLINK "https://www-int.usit.uio.no/om/it-dir/strategi/masterplan/revisjon/utkast/tidligere/250317"</w:instrText>
      </w:r>
      <w:r w:rsidRPr="005E41C1">
        <w:rPr>
          <w:lang w:eastAsia="en-GB"/>
        </w:rPr>
      </w:r>
      <w:r w:rsidRPr="005E41C1">
        <w:rPr>
          <w:lang w:eastAsia="en-GB"/>
        </w:rPr>
        <w:fldChar w:fldCharType="separate"/>
      </w:r>
      <w:r w:rsidRPr="005E41C1">
        <w:rPr>
          <w:color w:val="0000FF"/>
          <w:u w:val="single"/>
          <w:lang w:eastAsia="en-GB"/>
        </w:rPr>
        <w:t>Forskning ved universitetet i Oslo</w:t>
      </w:r>
      <w:r w:rsidRPr="005E41C1">
        <w:rPr>
          <w:lang w:eastAsia="en-GB"/>
        </w:rPr>
        <w:fldChar w:fldCharType="end"/>
      </w:r>
    </w:p>
    <w:p w14:paraId="0B16B26C" w14:textId="77777777" w:rsidR="00D478B0" w:rsidRPr="005E41C1" w:rsidRDefault="00D478B0" w:rsidP="00E60715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Ambisjon og hensikt, – videreutvikle forskningsomgivelser og IT-tjenester for forskning i tråd med utviklingen i behov og endringer i bruksmønster og teknologi, dekke hele spekteret av forskningsvirksomhet og praksis, inkludert den utforskende og eksplorative virksomheten</w:t>
      </w:r>
    </w:p>
    <w:p w14:paraId="7E4A7FD3" w14:textId="66657FDE" w:rsidR="00D478B0" w:rsidRDefault="00D478B0" w:rsidP="00D478B0">
      <w:pPr>
        <w:pStyle w:val="ListBullet"/>
        <w:rPr>
          <w:lang w:eastAsia="en-GB"/>
        </w:rPr>
      </w:pPr>
      <w:r w:rsidRPr="005E41C1">
        <w:rPr>
          <w:lang w:eastAsia="en-GB"/>
        </w:rPr>
        <w:t>Delveikartet skal peke ut veien videre for universitetets e-infrastruktur og være retningsgivende for prioriteringer av tilgjengelige ressurser innenfor området. Delveikartet skal være dynamisk og oppdateres jevnlig</w:t>
      </w:r>
    </w:p>
    <w:p w14:paraId="0D950CB8" w14:textId="7F9FCC0E" w:rsidR="009F0F05" w:rsidRDefault="005E41C1" w:rsidP="005E41C1">
      <w:pPr>
        <w:pStyle w:val="ListBullet"/>
        <w:rPr>
          <w:lang w:eastAsia="en-GB"/>
        </w:rPr>
      </w:pPr>
      <w:r w:rsidRPr="005E41C1">
        <w:rPr>
          <w:lang w:eastAsia="en-GB"/>
        </w:rPr>
        <w:t xml:space="preserve">Masterplan for universitetets IT – </w:t>
      </w:r>
      <w:hyperlink r:id="rId5" w:history="1">
        <w:r w:rsidRPr="005E41C1">
          <w:rPr>
            <w:color w:val="0000FF"/>
            <w:u w:val="single"/>
            <w:lang w:eastAsia="en-GB"/>
          </w:rPr>
          <w:t>Masterplan (2025)</w:t>
        </w:r>
      </w:hyperlink>
      <w:r w:rsidR="00E60715">
        <w:rPr>
          <w:lang w:eastAsia="en-GB"/>
        </w:rPr>
        <w:t>, spesifikt for IT i f</w:t>
      </w:r>
      <w:r w:rsidR="007D3522">
        <w:rPr>
          <w:lang w:eastAsia="en-GB"/>
        </w:rPr>
        <w:t>o</w:t>
      </w:r>
      <w:r w:rsidR="005E5C69">
        <w:rPr>
          <w:lang w:eastAsia="en-GB"/>
        </w:rPr>
        <w:t>r</w:t>
      </w:r>
      <w:r w:rsidR="007D3522">
        <w:rPr>
          <w:lang w:eastAsia="en-GB"/>
        </w:rPr>
        <w:t>skning:</w:t>
      </w:r>
    </w:p>
    <w:p w14:paraId="0318F015" w14:textId="77777777" w:rsidR="00E60715" w:rsidRPr="005E41C1" w:rsidRDefault="00E60715" w:rsidP="00E60715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Videreføre og videreutvikle det som er etablert</w:t>
      </w:r>
    </w:p>
    <w:p w14:paraId="76C7A19E" w14:textId="145BB34F" w:rsidR="00E60715" w:rsidRDefault="00E60715" w:rsidP="007D3522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Ivareta spesielt behovene i den lange halen, definere ‘den lange halen’ (omfatter brukere og brukermiljøer ved alle fakulteter, ikke bare HUMSAM)</w:t>
      </w:r>
    </w:p>
    <w:p w14:paraId="04776800" w14:textId="6746B4A4" w:rsidR="005E41C1" w:rsidRDefault="009F0F05" w:rsidP="005E41C1">
      <w:pPr>
        <w:pStyle w:val="ListBullet"/>
        <w:rPr>
          <w:lang w:eastAsia="en-GB"/>
        </w:rPr>
      </w:pPr>
      <w:r>
        <w:rPr>
          <w:lang w:eastAsia="en-GB"/>
        </w:rPr>
        <w:t>N</w:t>
      </w:r>
      <w:r w:rsidR="005E41C1" w:rsidRPr="005E41C1">
        <w:rPr>
          <w:lang w:eastAsia="en-GB"/>
        </w:rPr>
        <w:t>asjonale og</w:t>
      </w:r>
      <w:r w:rsidR="007D3522">
        <w:rPr>
          <w:lang w:eastAsia="en-GB"/>
        </w:rPr>
        <w:t xml:space="preserve"> </w:t>
      </w:r>
      <w:r w:rsidR="005E41C1" w:rsidRPr="005E41C1">
        <w:rPr>
          <w:lang w:eastAsia="en-GB"/>
        </w:rPr>
        <w:t>internasjonale føringer og forpliktelser</w:t>
      </w:r>
    </w:p>
    <w:p w14:paraId="573C4D98" w14:textId="0E227254" w:rsidR="007D3522" w:rsidRDefault="002C149B" w:rsidP="003D2493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 xml:space="preserve">Nasjonale (Sikt, Sigma2, HKdir, helsedata (sensitive data), KI-satsing, systemmeldingen og andre relevante offentlige tiltak) og internasjonalt (EU, ERC, EOSC, EHDC, </w:t>
      </w:r>
      <w:proofErr w:type="spellStart"/>
      <w:r w:rsidRPr="005E41C1">
        <w:rPr>
          <w:lang w:eastAsia="en-GB"/>
        </w:rPr>
        <w:t>Horizon</w:t>
      </w:r>
      <w:proofErr w:type="spellEnd"/>
      <w:r w:rsidRPr="005E41C1">
        <w:rPr>
          <w:lang w:eastAsia="en-GB"/>
        </w:rPr>
        <w:t xml:space="preserve"> etc)</w:t>
      </w:r>
    </w:p>
    <w:p w14:paraId="762ED642" w14:textId="77777777" w:rsidR="00635DE0" w:rsidRDefault="00635DE0" w:rsidP="00635DE0">
      <w:pPr>
        <w:pStyle w:val="ListBullet"/>
        <w:rPr>
          <w:lang w:eastAsia="en-GB"/>
        </w:rPr>
      </w:pPr>
    </w:p>
    <w:p w14:paraId="4BDFE945" w14:textId="68DA1D10" w:rsidR="00702716" w:rsidRPr="00702716" w:rsidRDefault="00F40E8B" w:rsidP="00702716">
      <w:pPr>
        <w:pStyle w:val="Heading2"/>
        <w:rPr>
          <w:lang w:eastAsia="en-GB"/>
        </w:rPr>
      </w:pPr>
      <w:r>
        <w:rPr>
          <w:lang w:eastAsia="en-GB"/>
        </w:rPr>
        <w:t xml:space="preserve">3: </w:t>
      </w:r>
      <w:r w:rsidR="00DD4710">
        <w:rPr>
          <w:lang w:eastAsia="en-GB"/>
        </w:rPr>
        <w:t>Styring</w:t>
      </w:r>
      <w:r w:rsidR="001F4002">
        <w:rPr>
          <w:lang w:eastAsia="en-GB"/>
        </w:rPr>
        <w:t>,</w:t>
      </w:r>
      <w:r w:rsidR="00DD4710">
        <w:rPr>
          <w:lang w:eastAsia="en-GB"/>
        </w:rPr>
        <w:t xml:space="preserve"> o</w:t>
      </w:r>
      <w:r w:rsidR="003D2493">
        <w:rPr>
          <w:lang w:eastAsia="en-GB"/>
        </w:rPr>
        <w:t>rganisering</w:t>
      </w:r>
      <w:r w:rsidR="00DD4710">
        <w:rPr>
          <w:lang w:eastAsia="en-GB"/>
        </w:rPr>
        <w:t xml:space="preserve"> </w:t>
      </w:r>
      <w:r w:rsidR="001F4002">
        <w:rPr>
          <w:lang w:eastAsia="en-GB"/>
        </w:rPr>
        <w:t>og rammebetingelser</w:t>
      </w:r>
    </w:p>
    <w:p w14:paraId="30090135" w14:textId="66F20FAE" w:rsidR="004D535C" w:rsidRPr="005E41C1" w:rsidRDefault="005E41C1" w:rsidP="004D535C">
      <w:pPr>
        <w:pStyle w:val="ListBullet"/>
        <w:rPr>
          <w:lang w:eastAsia="en-GB"/>
        </w:rPr>
      </w:pPr>
      <w:r w:rsidRPr="005E41C1">
        <w:rPr>
          <w:lang w:eastAsia="en-GB"/>
        </w:rPr>
        <w:t>Styringslinja</w:t>
      </w:r>
      <w:r w:rsidR="004D535C">
        <w:rPr>
          <w:lang w:eastAsia="en-GB"/>
        </w:rPr>
        <w:t xml:space="preserve"> på universitetet</w:t>
      </w:r>
    </w:p>
    <w:p w14:paraId="6102D689" w14:textId="77777777" w:rsidR="005E41C1" w:rsidRDefault="005E41C1" w:rsidP="00702716">
      <w:pPr>
        <w:pStyle w:val="ListBullet"/>
        <w:rPr>
          <w:lang w:eastAsia="en-GB"/>
        </w:rPr>
      </w:pPr>
      <w:r w:rsidRPr="005E41C1">
        <w:rPr>
          <w:lang w:eastAsia="en-GB"/>
        </w:rPr>
        <w:t>Strukturen med strategiske koordineringsgrupper og fagråd, inkludert Forskningsinfrastrukturutvalget, – tilknytning til styringslinja på universitetet</w:t>
      </w:r>
    </w:p>
    <w:p w14:paraId="28EB926C" w14:textId="390E7823" w:rsidR="005E41C1" w:rsidRPr="005E41C1" w:rsidRDefault="005E41C1" w:rsidP="004D535C">
      <w:pPr>
        <w:pStyle w:val="ListBullet"/>
        <w:rPr>
          <w:lang w:eastAsia="en-GB"/>
        </w:rPr>
      </w:pPr>
      <w:r w:rsidRPr="005E41C1">
        <w:rPr>
          <w:rFonts w:eastAsia="Times New Roman"/>
          <w:lang w:eastAsia="en-GB"/>
        </w:rPr>
        <w:t xml:space="preserve">Organisering </w:t>
      </w:r>
      <w:r w:rsidRPr="005E41C1">
        <w:rPr>
          <w:lang w:eastAsia="en-GB"/>
        </w:rPr>
        <w:t>beskrive ansvar, oppgaver og leveranser fra</w:t>
      </w:r>
      <w:r>
        <w:rPr>
          <w:rFonts w:eastAsia="Times New Roman"/>
          <w:lang w:eastAsia="en-GB"/>
        </w:rPr>
        <w:t>:</w:t>
      </w:r>
    </w:p>
    <w:p w14:paraId="584CD08F" w14:textId="77777777" w:rsidR="005E41C1" w:rsidRPr="005E41C1" w:rsidRDefault="005E41C1" w:rsidP="005E41C1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fldChar w:fldCharType="begin"/>
      </w:r>
      <w:r w:rsidRPr="005E41C1">
        <w:rPr>
          <w:lang w:eastAsia="en-GB"/>
        </w:rPr>
        <w:instrText>HYPERLINK "https://www.usit.uio.no/om/organisasjon/ffu/"</w:instrText>
      </w:r>
      <w:r w:rsidRPr="005E41C1">
        <w:rPr>
          <w:lang w:eastAsia="en-GB"/>
        </w:rPr>
      </w:r>
      <w:r w:rsidRPr="005E41C1">
        <w:rPr>
          <w:lang w:eastAsia="en-GB"/>
        </w:rPr>
        <w:fldChar w:fldCharType="separate"/>
      </w:r>
      <w:r w:rsidRPr="005E41C1">
        <w:rPr>
          <w:color w:val="0000FF"/>
          <w:u w:val="single"/>
          <w:lang w:eastAsia="en-GB"/>
        </w:rPr>
        <w:t>IT-avdelingen (USIT)</w:t>
      </w:r>
      <w:r w:rsidRPr="005E41C1">
        <w:rPr>
          <w:lang w:eastAsia="en-GB"/>
        </w:rPr>
        <w:fldChar w:fldCharType="end"/>
      </w:r>
      <w:r w:rsidRPr="005E41C1">
        <w:rPr>
          <w:lang w:eastAsia="en-GB"/>
        </w:rPr>
        <w:t xml:space="preserve"> med </w:t>
      </w:r>
      <w:r w:rsidRPr="005E41C1">
        <w:rPr>
          <w:lang w:eastAsia="en-GB"/>
        </w:rPr>
        <w:fldChar w:fldCharType="begin"/>
      </w:r>
      <w:r w:rsidRPr="005E41C1">
        <w:rPr>
          <w:lang w:eastAsia="en-GB"/>
        </w:rPr>
        <w:instrText>HYPERLINK "https://www.uio.no/tjenester/it/forskning/"</w:instrText>
      </w:r>
      <w:r w:rsidRPr="005E41C1">
        <w:rPr>
          <w:lang w:eastAsia="en-GB"/>
        </w:rPr>
      </w:r>
      <w:r w:rsidRPr="005E41C1">
        <w:rPr>
          <w:lang w:eastAsia="en-GB"/>
        </w:rPr>
        <w:fldChar w:fldCharType="separate"/>
      </w:r>
      <w:r w:rsidRPr="005E41C1">
        <w:rPr>
          <w:color w:val="0000FF"/>
          <w:u w:val="single"/>
          <w:lang w:eastAsia="en-GB"/>
        </w:rPr>
        <w:t>IT-støtte til forskning</w:t>
      </w:r>
      <w:r w:rsidRPr="005E41C1">
        <w:rPr>
          <w:lang w:eastAsia="en-GB"/>
        </w:rPr>
        <w:fldChar w:fldCharType="end"/>
      </w:r>
    </w:p>
    <w:p w14:paraId="15E9D851" w14:textId="77777777" w:rsidR="005E41C1" w:rsidRPr="005E41C1" w:rsidRDefault="005E41C1" w:rsidP="005E41C1">
      <w:pPr>
        <w:pStyle w:val="ListBullet"/>
        <w:ind w:left="720"/>
        <w:rPr>
          <w:lang w:eastAsia="en-GB"/>
        </w:rPr>
      </w:pPr>
      <w:hyperlink r:id="rId6" w:history="1">
        <w:r w:rsidRPr="005E41C1">
          <w:rPr>
            <w:color w:val="0000FF"/>
            <w:u w:val="single"/>
            <w:lang w:eastAsia="en-GB"/>
          </w:rPr>
          <w:t>Universitetsbiblioteket (UB)</w:t>
        </w:r>
      </w:hyperlink>
      <w:r w:rsidRPr="005E41C1">
        <w:rPr>
          <w:lang w:eastAsia="en-GB"/>
        </w:rPr>
        <w:t xml:space="preserve"> med </w:t>
      </w:r>
      <w:r w:rsidRPr="005E41C1">
        <w:rPr>
          <w:lang w:eastAsia="en-GB"/>
        </w:rPr>
        <w:fldChar w:fldCharType="begin"/>
      </w:r>
      <w:r w:rsidRPr="005E41C1">
        <w:rPr>
          <w:lang w:eastAsia="en-GB"/>
        </w:rPr>
        <w:instrText>HYPERLINK "https://www.ub.uio.no/bibliotekene/dsc"</w:instrText>
      </w:r>
      <w:r w:rsidRPr="005E41C1">
        <w:rPr>
          <w:lang w:eastAsia="en-GB"/>
        </w:rPr>
      </w:r>
      <w:r w:rsidRPr="005E41C1">
        <w:rPr>
          <w:lang w:eastAsia="en-GB"/>
        </w:rPr>
        <w:fldChar w:fldCharType="separate"/>
      </w:r>
      <w:r w:rsidRPr="005E41C1">
        <w:rPr>
          <w:color w:val="0000FF"/>
          <w:u w:val="single"/>
          <w:lang w:eastAsia="en-GB"/>
        </w:rPr>
        <w:t>Digital forskerstøtte</w:t>
      </w:r>
      <w:r w:rsidRPr="005E41C1">
        <w:rPr>
          <w:lang w:eastAsia="en-GB"/>
        </w:rPr>
        <w:fldChar w:fldCharType="end"/>
      </w:r>
      <w:r w:rsidRPr="005E41C1">
        <w:rPr>
          <w:lang w:eastAsia="en-GB"/>
        </w:rPr>
        <w:t>, </w:t>
      </w:r>
      <w:r w:rsidRPr="005E41C1">
        <w:rPr>
          <w:lang w:eastAsia="en-GB"/>
        </w:rPr>
        <w:fldChar w:fldCharType="begin"/>
      </w:r>
      <w:r w:rsidRPr="005E41C1">
        <w:rPr>
          <w:lang w:eastAsia="en-GB"/>
        </w:rPr>
        <w:instrText>HYPERLINK "https://www.ub.uio.no/bruk/digitalisering/"</w:instrText>
      </w:r>
      <w:r w:rsidRPr="005E41C1">
        <w:rPr>
          <w:lang w:eastAsia="en-GB"/>
        </w:rPr>
      </w:r>
      <w:r w:rsidRPr="005E41C1">
        <w:rPr>
          <w:lang w:eastAsia="en-GB"/>
        </w:rPr>
        <w:fldChar w:fldCharType="separate"/>
      </w:r>
      <w:r w:rsidRPr="005E41C1">
        <w:rPr>
          <w:color w:val="0000FF"/>
          <w:u w:val="single"/>
          <w:lang w:eastAsia="en-GB"/>
        </w:rPr>
        <w:t>Digitalisering og spesialsamlinger</w:t>
      </w:r>
      <w:r w:rsidRPr="005E41C1">
        <w:rPr>
          <w:lang w:eastAsia="en-GB"/>
        </w:rPr>
        <w:fldChar w:fldCharType="end"/>
      </w:r>
    </w:p>
    <w:p w14:paraId="471C5126" w14:textId="77777777" w:rsidR="005E41C1" w:rsidRPr="005E41C1" w:rsidRDefault="005E41C1" w:rsidP="005E41C1">
      <w:pPr>
        <w:pStyle w:val="ListBullet"/>
        <w:ind w:left="720"/>
        <w:rPr>
          <w:lang w:eastAsia="en-GB"/>
        </w:rPr>
      </w:pPr>
      <w:hyperlink r:id="rId7" w:history="1">
        <w:r w:rsidRPr="005E41C1">
          <w:rPr>
            <w:color w:val="0000FF"/>
            <w:u w:val="single"/>
            <w:lang w:eastAsia="en-GB"/>
          </w:rPr>
          <w:t>Avdeling for forsknings- og innovasjonsadministrasjon (FIADM)</w:t>
        </w:r>
      </w:hyperlink>
    </w:p>
    <w:p w14:paraId="246201B6" w14:textId="77777777" w:rsidR="005E41C1" w:rsidRDefault="005E41C1" w:rsidP="005E41C1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Andre?</w:t>
      </w:r>
    </w:p>
    <w:p w14:paraId="16B5A433" w14:textId="2557E5F9" w:rsidR="005E41C1" w:rsidRPr="005E41C1" w:rsidRDefault="002565D4" w:rsidP="005E41C1">
      <w:pPr>
        <w:pStyle w:val="ListBullet"/>
        <w:rPr>
          <w:lang w:eastAsia="en-GB"/>
        </w:rPr>
      </w:pPr>
      <w:proofErr w:type="spellStart"/>
      <w:r>
        <w:t>Rammebetingeler</w:t>
      </w:r>
      <w:proofErr w:type="spellEnd"/>
      <w:r>
        <w:t xml:space="preserve"> og retningsvalg, h</w:t>
      </w:r>
      <w:r w:rsidR="005E41C1" w:rsidRPr="005E41C1">
        <w:rPr>
          <w:lang w:eastAsia="en-GB"/>
        </w:rPr>
        <w:t xml:space="preserve">ente en god del fra del 2 av Masterplan (2025), men vinkle det spesifikt i forhold til forskning: </w:t>
      </w:r>
    </w:p>
    <w:p w14:paraId="5168E75B" w14:textId="77777777" w:rsidR="005E41C1" w:rsidRPr="005E41C1" w:rsidRDefault="005E41C1" w:rsidP="005E41C1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Data</w:t>
      </w:r>
    </w:p>
    <w:p w14:paraId="40807C0E" w14:textId="77777777" w:rsidR="005E41C1" w:rsidRPr="005E41C1" w:rsidRDefault="005E41C1" w:rsidP="005E41C1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Kompetanse</w:t>
      </w:r>
    </w:p>
    <w:p w14:paraId="1C23F171" w14:textId="77777777" w:rsidR="005E41C1" w:rsidRPr="005E41C1" w:rsidRDefault="005E41C1" w:rsidP="005E41C1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lastRenderedPageBreak/>
        <w:t>Autonomi og selvstendighet vs anskaffelser og eksterne tjenester, hva er riktige UiO-verktøy og riktig å gjøre på UiO og nasjonalt</w:t>
      </w:r>
    </w:p>
    <w:p w14:paraId="29F2330D" w14:textId="77777777" w:rsidR="005E41C1" w:rsidRPr="005E41C1" w:rsidRDefault="005E41C1" w:rsidP="005E41C1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Kunstig intelligens (KI)</w:t>
      </w:r>
    </w:p>
    <w:p w14:paraId="4B9D39A3" w14:textId="77777777" w:rsidR="005E41C1" w:rsidRPr="005E41C1" w:rsidRDefault="005E41C1" w:rsidP="005E41C1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Informasjonssikkerhet, inkludert juridiske (personvern, opphavsrett) og etiske føringer</w:t>
      </w:r>
    </w:p>
    <w:p w14:paraId="69B8F9BB" w14:textId="77777777" w:rsidR="005E41C1" w:rsidRPr="005E41C1" w:rsidRDefault="005E41C1" w:rsidP="005E41C1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Klima og miljø</w:t>
      </w:r>
    </w:p>
    <w:p w14:paraId="78515AC4" w14:textId="77777777" w:rsidR="005E41C1" w:rsidRPr="005E41C1" w:rsidRDefault="005E41C1" w:rsidP="005E41C1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Forskernes generelle og fagnære IT-kompetanse, brukernes evne til å ta gode valg</w:t>
      </w:r>
    </w:p>
    <w:p w14:paraId="6413F741" w14:textId="77777777" w:rsidR="005E41C1" w:rsidRDefault="005E41C1" w:rsidP="005E41C1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Støttetjenester, aktivisere, organisere og koordinere ressurser sentralt og lokalt (USIT, UB, fakultetene), ansvaret må ligge i hele organisasjonen, ‘alle’ må kjenne eierskap, løfte forskernær forskerstøtte til den lange halen, tilrettelegge for at brukere tar gode, sikre og effektive valg i sin virksomhet</w:t>
      </w:r>
    </w:p>
    <w:p w14:paraId="47E6E58B" w14:textId="4E6BBD76" w:rsidR="00F40E8B" w:rsidRDefault="00FC0498" w:rsidP="00F40E8B">
      <w:pPr>
        <w:pStyle w:val="Heading2"/>
        <w:rPr>
          <w:lang w:eastAsia="en-GB"/>
        </w:rPr>
      </w:pPr>
      <w:r>
        <w:rPr>
          <w:lang w:eastAsia="en-GB"/>
        </w:rPr>
        <w:t>4: F</w:t>
      </w:r>
      <w:r>
        <w:rPr>
          <w:lang w:eastAsia="en-GB"/>
        </w:rPr>
        <w:t>inansiering av universitetets e-infrastruktur</w:t>
      </w:r>
    </w:p>
    <w:p w14:paraId="7AD9CFE6" w14:textId="308CFD70" w:rsidR="00843CC3" w:rsidRDefault="00843CC3" w:rsidP="00843CC3">
      <w:pPr>
        <w:pStyle w:val="ListBullet"/>
        <w:rPr>
          <w:lang w:eastAsia="en-GB"/>
        </w:rPr>
      </w:pPr>
      <w:r w:rsidRPr="005E41C1">
        <w:rPr>
          <w:lang w:eastAsia="en-GB"/>
        </w:rPr>
        <w:t>Økonomiske rammer og utsikter</w:t>
      </w:r>
    </w:p>
    <w:p w14:paraId="11099EEC" w14:textId="77777777" w:rsidR="00843CC3" w:rsidRPr="005E41C1" w:rsidRDefault="00843CC3" w:rsidP="00FC0498">
      <w:pPr>
        <w:pStyle w:val="ListBullet"/>
        <w:rPr>
          <w:lang w:eastAsia="en-GB"/>
        </w:rPr>
      </w:pPr>
      <w:r>
        <w:rPr>
          <w:lang w:eastAsia="en-GB"/>
        </w:rPr>
        <w:t>Bygge</w:t>
      </w:r>
      <w:r w:rsidRPr="005E41C1">
        <w:rPr>
          <w:lang w:eastAsia="en-GB"/>
        </w:rPr>
        <w:t xml:space="preserve"> på omtalen av finansieringsmodell i Masterplan (2025)) </w:t>
      </w:r>
    </w:p>
    <w:p w14:paraId="39227AA8" w14:textId="77777777" w:rsidR="00843CC3" w:rsidRPr="005E41C1" w:rsidRDefault="00843CC3" w:rsidP="00FC0498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Sikre finansiering av drift, forvaltning, vedlikehold og videreutvikling av igangsatte e-infrastrukturtiltak og -aktiviteter</w:t>
      </w:r>
    </w:p>
    <w:p w14:paraId="7AC85E56" w14:textId="77777777" w:rsidR="00843CC3" w:rsidRPr="005E41C1" w:rsidRDefault="00843CC3" w:rsidP="00FC0498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Etablere livsløpsfinansiering av utviklingstiltak</w:t>
      </w:r>
    </w:p>
    <w:p w14:paraId="73D80B3D" w14:textId="77777777" w:rsidR="00843CC3" w:rsidRDefault="00843CC3" w:rsidP="00FC0498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Finansieringsmodell, – rammetildeling, samfinansiering, egenfinansiering</w:t>
      </w:r>
    </w:p>
    <w:p w14:paraId="589C2F92" w14:textId="0088BCF2" w:rsidR="00843CC3" w:rsidRPr="005E41C1" w:rsidRDefault="00FC0498" w:rsidP="0047396D">
      <w:pPr>
        <w:pStyle w:val="Heading2"/>
        <w:rPr>
          <w:lang w:eastAsia="en-GB"/>
        </w:rPr>
      </w:pPr>
      <w:r>
        <w:rPr>
          <w:lang w:eastAsia="en-GB"/>
        </w:rPr>
        <w:t xml:space="preserve">5: </w:t>
      </w:r>
      <w:r w:rsidR="00D129E2">
        <w:t xml:space="preserve">IT-infrastruktur og IT-tjenester til </w:t>
      </w:r>
      <w:r w:rsidR="00A52D70">
        <w:rPr>
          <w:lang w:eastAsia="en-GB"/>
        </w:rPr>
        <w:t>forskning</w:t>
      </w:r>
    </w:p>
    <w:p w14:paraId="23BB82C4" w14:textId="0E698DD6" w:rsidR="005E41C1" w:rsidRPr="005E41C1" w:rsidRDefault="005E41C1" w:rsidP="005E41C1">
      <w:pPr>
        <w:pStyle w:val="Heading3"/>
        <w:rPr>
          <w:rFonts w:eastAsia="Times New Roman"/>
          <w:lang w:val="nb-NO" w:eastAsia="en-GB"/>
        </w:rPr>
      </w:pPr>
      <w:r w:rsidRPr="005E41C1">
        <w:rPr>
          <w:rFonts w:eastAsia="Times New Roman"/>
          <w:lang w:val="nb-NO" w:eastAsia="en-GB"/>
        </w:rPr>
        <w:t>Grunnmuren med IT-infrastruktur og felles IT-tjenester og -ressurser</w:t>
      </w:r>
    </w:p>
    <w:p w14:paraId="2A229948" w14:textId="77777777" w:rsidR="005E41C1" w:rsidRPr="005E41C1" w:rsidRDefault="005E41C1" w:rsidP="005E41C1">
      <w:pPr>
        <w:pStyle w:val="ListBullet"/>
        <w:rPr>
          <w:lang w:eastAsia="en-GB"/>
        </w:rPr>
      </w:pPr>
      <w:r w:rsidRPr="005E41C1">
        <w:rPr>
          <w:lang w:eastAsia="en-GB"/>
        </w:rPr>
        <w:t xml:space="preserve">Grunnmuren med IT-infrastruktur og felles IT-tjenester og -ressurser </w:t>
      </w:r>
    </w:p>
    <w:p w14:paraId="0C5F22BF" w14:textId="77777777" w:rsidR="005E41C1" w:rsidRPr="005E41C1" w:rsidRDefault="005E41C1" w:rsidP="005E41C1">
      <w:pPr>
        <w:pStyle w:val="ListBullet"/>
        <w:rPr>
          <w:lang w:eastAsia="en-GB"/>
        </w:rPr>
      </w:pPr>
      <w:r w:rsidRPr="005E41C1">
        <w:rPr>
          <w:lang w:eastAsia="en-GB"/>
        </w:rPr>
        <w:t>Nettverk, lagring, behandlingsressurser, kunstig intelligens …</w:t>
      </w:r>
    </w:p>
    <w:p w14:paraId="38C4A6B8" w14:textId="77777777" w:rsidR="005E41C1" w:rsidRDefault="005E41C1" w:rsidP="005E41C1">
      <w:pPr>
        <w:pStyle w:val="ListBullet"/>
        <w:rPr>
          <w:lang w:eastAsia="en-GB"/>
        </w:rPr>
      </w:pPr>
      <w:r w:rsidRPr="005E41C1">
        <w:rPr>
          <w:lang w:eastAsia="en-GB"/>
        </w:rPr>
        <w:t>Alt handler ikke om kunstig intelligens</w:t>
      </w:r>
    </w:p>
    <w:p w14:paraId="104D147B" w14:textId="506E94B1" w:rsidR="00FC079C" w:rsidRPr="005E41C1" w:rsidRDefault="00FC079C" w:rsidP="00FC079C">
      <w:pPr>
        <w:pStyle w:val="Heading2"/>
        <w:rPr>
          <w:lang w:eastAsia="en-GB"/>
        </w:rPr>
      </w:pPr>
      <w:r>
        <w:rPr>
          <w:lang w:eastAsia="en-GB"/>
        </w:rPr>
        <w:t xml:space="preserve">6: Mål for universitetets e-infrastruktur </w:t>
      </w:r>
      <w:r w:rsidR="0011262B">
        <w:rPr>
          <w:lang w:eastAsia="en-GB"/>
        </w:rPr>
        <w:t>oppsummert</w:t>
      </w:r>
    </w:p>
    <w:p w14:paraId="102AE08C" w14:textId="17D1DEAF" w:rsidR="005E41C1" w:rsidRPr="005E41C1" w:rsidRDefault="005E41C1" w:rsidP="00F40E8B">
      <w:pPr>
        <w:pStyle w:val="ListBullet"/>
        <w:rPr>
          <w:lang w:eastAsia="en-GB"/>
        </w:rPr>
      </w:pPr>
      <w:r w:rsidRPr="005E41C1">
        <w:rPr>
          <w:lang w:eastAsia="en-GB"/>
        </w:rPr>
        <w:t>Sammenhengende institusjonell, nasjonal og internasjonal e-infrastruktur</w:t>
      </w:r>
    </w:p>
    <w:p w14:paraId="1334845D" w14:textId="77777777" w:rsidR="005E41C1" w:rsidRPr="005E41C1" w:rsidRDefault="005E41C1" w:rsidP="00F40E8B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 xml:space="preserve">Institusjonell e-infrastruktur; Se </w:t>
      </w:r>
      <w:hyperlink r:id="rId8" w:history="1">
        <w:r w:rsidRPr="005E41C1">
          <w:rPr>
            <w:color w:val="0000FF"/>
            <w:u w:val="single"/>
            <w:lang w:eastAsia="en-GB"/>
          </w:rPr>
          <w:t>IT-støtte til forskning</w:t>
        </w:r>
      </w:hyperlink>
    </w:p>
    <w:p w14:paraId="60C6935D" w14:textId="77777777" w:rsidR="005E41C1" w:rsidRPr="005E41C1" w:rsidRDefault="005E41C1" w:rsidP="00F40E8B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Nasjonal e-infrstruktur (Sigma2, Sikt/HKdir, helsedata (NORTRE), KI-milliarden, systemmeldingen)</w:t>
      </w:r>
    </w:p>
    <w:p w14:paraId="17F827FD" w14:textId="37134FD9" w:rsidR="00984738" w:rsidRPr="005E41C1" w:rsidRDefault="005E41C1" w:rsidP="00F40E8B">
      <w:pPr>
        <w:pStyle w:val="ListBullet"/>
        <w:ind w:left="720"/>
        <w:rPr>
          <w:lang w:eastAsia="en-GB"/>
        </w:rPr>
      </w:pPr>
      <w:r w:rsidRPr="005E41C1">
        <w:rPr>
          <w:lang w:eastAsia="en-GB"/>
        </w:rPr>
        <w:t>Internasjonal e-infrastruktur (EU, ERC, EOSC, EHDS, Horizon etc)</w:t>
      </w:r>
    </w:p>
    <w:sectPr w:rsidR="00984738" w:rsidRPr="005E41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rlito">
    <w:altName w:val="Calibri"/>
    <w:panose1 w:val="020B0604020202020204"/>
    <w:charset w:val="00"/>
    <w:family w:val="swiss"/>
    <w:pitch w:val="variable"/>
    <w:sig w:usb0="E10002FF" w:usb1="5000ECFF" w:usb2="00000009" w:usb3="00000000" w:csb0="0000019F" w:csb1="00000000"/>
  </w:font>
  <w:font w:name="DejaVu Sans">
    <w:altName w:val="Verdana"/>
    <w:panose1 w:val="020B0604020202020204"/>
    <w:charset w:val="00"/>
    <w:family w:val="roman"/>
    <w:pitch w:val="default"/>
  </w:font>
  <w:font w:name="Noto Sans SC Regular">
    <w:panose1 w:val="020B0604020202020204"/>
    <w:charset w:val="00"/>
    <w:family w:val="roman"/>
    <w:notTrueType/>
    <w:pitch w:val="default"/>
  </w:font>
  <w:font w:name="Droid Sans">
    <w:altName w:val="Segoe UI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0">
    <w:altName w:val="Cambria"/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Symbol">
    <w:altName w:val="Arial Unicode MS"/>
    <w:panose1 w:val="020B0604020202020204"/>
    <w:charset w:val="01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CFC0C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3D3D0CAA"/>
    <w:multiLevelType w:val="multilevel"/>
    <w:tmpl w:val="2BDC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97043B"/>
    <w:multiLevelType w:val="multilevel"/>
    <w:tmpl w:val="E4B6CA6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F5209D1"/>
    <w:multiLevelType w:val="multilevel"/>
    <w:tmpl w:val="ACB4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6588025">
    <w:abstractNumId w:val="3"/>
  </w:num>
  <w:num w:numId="2" w16cid:durableId="1911843480">
    <w:abstractNumId w:val="1"/>
  </w:num>
  <w:num w:numId="3" w16cid:durableId="883324513">
    <w:abstractNumId w:val="2"/>
  </w:num>
  <w:num w:numId="4" w16cid:durableId="1264923566">
    <w:abstractNumId w:val="2"/>
  </w:num>
  <w:num w:numId="5" w16cid:durableId="1510874021">
    <w:abstractNumId w:val="0"/>
  </w:num>
  <w:num w:numId="6" w16cid:durableId="631251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7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C1"/>
    <w:rsid w:val="00015D6F"/>
    <w:rsid w:val="000A0D78"/>
    <w:rsid w:val="0011262B"/>
    <w:rsid w:val="001F4002"/>
    <w:rsid w:val="002565D4"/>
    <w:rsid w:val="002C149B"/>
    <w:rsid w:val="00334362"/>
    <w:rsid w:val="003348B4"/>
    <w:rsid w:val="00365ADC"/>
    <w:rsid w:val="003D2493"/>
    <w:rsid w:val="00420FF8"/>
    <w:rsid w:val="0047396D"/>
    <w:rsid w:val="004D535C"/>
    <w:rsid w:val="004E2655"/>
    <w:rsid w:val="005E41C1"/>
    <w:rsid w:val="005E5C69"/>
    <w:rsid w:val="00635DE0"/>
    <w:rsid w:val="00702716"/>
    <w:rsid w:val="007D3522"/>
    <w:rsid w:val="00843CC3"/>
    <w:rsid w:val="009360D3"/>
    <w:rsid w:val="00984738"/>
    <w:rsid w:val="009B7ED0"/>
    <w:rsid w:val="009F0F05"/>
    <w:rsid w:val="00A52D70"/>
    <w:rsid w:val="00AB4723"/>
    <w:rsid w:val="00B30B65"/>
    <w:rsid w:val="00B7087B"/>
    <w:rsid w:val="00CC0233"/>
    <w:rsid w:val="00D129E2"/>
    <w:rsid w:val="00D478B0"/>
    <w:rsid w:val="00DD4710"/>
    <w:rsid w:val="00E04700"/>
    <w:rsid w:val="00E60715"/>
    <w:rsid w:val="00E97966"/>
    <w:rsid w:val="00F40E8B"/>
    <w:rsid w:val="00FB586B"/>
    <w:rsid w:val="00FC0498"/>
    <w:rsid w:val="00FC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4CE7E36"/>
  <w15:chartTrackingRefBased/>
  <w15:docId w15:val="{8594F5D4-4EC0-6544-9764-CDD8D16C6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1C1"/>
    <w:pPr>
      <w:widowControl w:val="0"/>
      <w:suppressAutoHyphens/>
    </w:pPr>
    <w:rPr>
      <w:rFonts w:ascii="Carlito" w:eastAsia="DejaVu Sans" w:hAnsi="Carlito" w:cs="DejaVu Sans"/>
      <w:color w:val="000000"/>
      <w:kern w:val="0"/>
      <w:lang w:val="en-GB" w:eastAsia="zh-CN" w:bidi="hi-IN"/>
      <w14:ligatures w14:val="none"/>
    </w:rPr>
  </w:style>
  <w:style w:type="paragraph" w:styleId="Heading1">
    <w:name w:val="heading 1"/>
    <w:basedOn w:val="Heading"/>
    <w:next w:val="BodyText"/>
    <w:link w:val="Heading1Char"/>
    <w:uiPriority w:val="9"/>
    <w:qFormat/>
    <w:rsid w:val="005E41C1"/>
    <w:pPr>
      <w:pageBreakBefore/>
      <w:numPr>
        <w:numId w:val="4"/>
      </w:numPr>
      <w:outlineLvl w:val="0"/>
    </w:pPr>
    <w:rPr>
      <w:b/>
      <w:sz w:val="48"/>
      <w:szCs w:val="48"/>
      <w:lang w:val="nb-NO"/>
    </w:rPr>
  </w:style>
  <w:style w:type="paragraph" w:styleId="Heading2">
    <w:name w:val="heading 2"/>
    <w:basedOn w:val="Heading"/>
    <w:next w:val="BodyText"/>
    <w:link w:val="Heading2Char"/>
    <w:uiPriority w:val="9"/>
    <w:unhideWhenUsed/>
    <w:qFormat/>
    <w:rsid w:val="005E41C1"/>
    <w:pPr>
      <w:numPr>
        <w:ilvl w:val="1"/>
        <w:numId w:val="4"/>
      </w:numPr>
      <w:spacing w:before="200"/>
      <w:outlineLvl w:val="1"/>
    </w:pPr>
    <w:rPr>
      <w:b/>
      <w:bCs/>
      <w:color w:val="000000" w:themeColor="text1"/>
      <w:sz w:val="32"/>
      <w:szCs w:val="32"/>
      <w:lang w:val="nb-NO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1C1"/>
    <w:pPr>
      <w:keepNext/>
      <w:keepLines/>
      <w:spacing w:before="120" w:after="120"/>
      <w:outlineLvl w:val="2"/>
    </w:pPr>
    <w:rPr>
      <w:rFonts w:asciiTheme="majorHAnsi" w:eastAsiaTheme="majorEastAsia" w:hAnsiTheme="majorHAnsi" w:cs="Mangal"/>
      <w:color w:val="000000" w:themeColor="text1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1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1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1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1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5E4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1C1"/>
  </w:style>
  <w:style w:type="character" w:customStyle="1" w:styleId="Heading3Char">
    <w:name w:val="Heading 3 Char"/>
    <w:basedOn w:val="DefaultParagraphFont"/>
    <w:link w:val="Heading3"/>
    <w:uiPriority w:val="9"/>
    <w:rsid w:val="005E41C1"/>
    <w:rPr>
      <w:rFonts w:asciiTheme="majorHAnsi" w:eastAsiaTheme="majorEastAsia" w:hAnsiTheme="majorHAnsi" w:cs="Mangal"/>
      <w:color w:val="000000" w:themeColor="text1"/>
      <w:kern w:val="0"/>
      <w:szCs w:val="21"/>
      <w:lang w:val="en-GB" w:eastAsia="zh-CN" w:bidi="hi-IN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20FF8"/>
    <w:rPr>
      <w:rFonts w:ascii="Carlito" w:eastAsia="Noto Sans SC Regular" w:hAnsi="Carlito" w:cs="Droid Sans"/>
      <w:b/>
      <w:bCs/>
      <w:color w:val="000000" w:themeColor="text1"/>
      <w:kern w:val="0"/>
      <w:sz w:val="32"/>
      <w:szCs w:val="32"/>
      <w:lang w:val="nb-NO" w:eastAsia="zh-CN" w:bidi="hi-IN"/>
      <w14:ligatures w14:val="none"/>
    </w:rPr>
  </w:style>
  <w:style w:type="paragraph" w:styleId="BodyText">
    <w:name w:val="Body Text"/>
    <w:basedOn w:val="Normal"/>
    <w:link w:val="BodyTextChar"/>
    <w:rsid w:val="005E41C1"/>
    <w:pPr>
      <w:widowControl/>
      <w:spacing w:after="140" w:line="276" w:lineRule="auto"/>
    </w:pPr>
    <w:rPr>
      <w:rFonts w:ascii="Times New Roman" w:eastAsia="Times New Roman" w:hAnsi="Times New Roman" w:cs="0"/>
      <w:kern w:val="2"/>
      <w:lang w:val="en-NO" w:eastAsia="en-US" w:bidi="ar-SA"/>
      <w14:ligatures w14:val="standardContextual"/>
    </w:rPr>
  </w:style>
  <w:style w:type="character" w:customStyle="1" w:styleId="BodyTextChar">
    <w:name w:val="Body Text Char"/>
    <w:basedOn w:val="DefaultParagraphFont"/>
    <w:link w:val="BodyText"/>
    <w:qFormat/>
    <w:rsid w:val="005E41C1"/>
    <w:rPr>
      <w:rFonts w:ascii="Times New Roman" w:eastAsia="Times New Roman" w:hAnsi="Times New Roman" w:cs="0"/>
      <w:color w:val="000000"/>
      <w:sz w:val="24"/>
      <w:szCs w:val="24"/>
    </w:rPr>
  </w:style>
  <w:style w:type="character" w:styleId="Hyperlink">
    <w:name w:val="Hyperlink"/>
    <w:uiPriority w:val="99"/>
    <w:rsid w:val="005E41C1"/>
    <w:rPr>
      <w:color w:val="000000" w:themeColor="text1"/>
      <w:u w:val="single"/>
    </w:rPr>
  </w:style>
  <w:style w:type="character" w:customStyle="1" w:styleId="Heading1Char">
    <w:name w:val="Heading 1 Char"/>
    <w:link w:val="Heading1"/>
    <w:uiPriority w:val="9"/>
    <w:rsid w:val="00B7087B"/>
    <w:rPr>
      <w:rFonts w:ascii="Carlito" w:eastAsia="Noto Sans SC Regular" w:hAnsi="Carlito" w:cs="Droid Sans"/>
      <w:b/>
      <w:color w:val="000000"/>
      <w:kern w:val="0"/>
      <w:sz w:val="48"/>
      <w:szCs w:val="48"/>
      <w:lang w:val="nb-NO" w:eastAsia="zh-CN" w:bidi="hi-IN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1C1"/>
    <w:rPr>
      <w:rFonts w:eastAsiaTheme="majorEastAsia" w:cstheme="majorBidi"/>
      <w:i/>
      <w:iCs/>
      <w:color w:val="0F4761" w:themeColor="accent1" w:themeShade="BF"/>
      <w:lang w:val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1C1"/>
    <w:rPr>
      <w:rFonts w:eastAsiaTheme="majorEastAsia" w:cstheme="majorBidi"/>
      <w:color w:val="0F4761" w:themeColor="accent1" w:themeShade="BF"/>
      <w:lang w:val="nb-N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1C1"/>
    <w:rPr>
      <w:rFonts w:eastAsiaTheme="majorEastAsia" w:cstheme="majorBidi"/>
      <w:i/>
      <w:iCs/>
      <w:color w:val="595959" w:themeColor="text1" w:themeTint="A6"/>
      <w:lang w:val="nb-N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1C1"/>
    <w:rPr>
      <w:rFonts w:eastAsiaTheme="majorEastAsia" w:cstheme="majorBidi"/>
      <w:color w:val="595959" w:themeColor="text1" w:themeTint="A6"/>
      <w:lang w:val="nb-N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1C1"/>
    <w:rPr>
      <w:rFonts w:eastAsiaTheme="majorEastAsia" w:cstheme="majorBidi"/>
      <w:i/>
      <w:iCs/>
      <w:color w:val="272727" w:themeColor="text1" w:themeTint="D8"/>
      <w:lang w:val="nb-N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1C1"/>
    <w:rPr>
      <w:rFonts w:eastAsiaTheme="majorEastAsia" w:cstheme="majorBidi"/>
      <w:color w:val="272727" w:themeColor="text1" w:themeTint="D8"/>
      <w:lang w:val="nb-NO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E41C1"/>
    <w:pPr>
      <w:pBdr>
        <w:bottom w:val="single" w:sz="8" w:space="1" w:color="262626" w:themeColor="text1" w:themeTint="D9"/>
      </w:pBdr>
      <w:suppressAutoHyphens w:val="0"/>
      <w:spacing w:before="245" w:after="590" w:line="288" w:lineRule="auto"/>
      <w:contextualSpacing/>
      <w:jc w:val="center"/>
    </w:pPr>
    <w:rPr>
      <w:rFonts w:ascii="Tahoma" w:eastAsia="MS Gothic" w:hAnsi="Tahoma" w:cs="Times New Roman"/>
      <w:b/>
      <w:color w:val="000000" w:themeColor="text1"/>
      <w:spacing w:val="5"/>
      <w:kern w:val="28"/>
      <w:sz w:val="40"/>
      <w:szCs w:val="52"/>
      <w:lang w:val="nb-NO" w:eastAsia="en-GB"/>
      <w14:ligatures w14:val="none"/>
    </w:rPr>
  </w:style>
  <w:style w:type="character" w:customStyle="1" w:styleId="TitleChar">
    <w:name w:val="Title Char"/>
    <w:link w:val="Title"/>
    <w:uiPriority w:val="10"/>
    <w:rsid w:val="005E41C1"/>
    <w:rPr>
      <w:rFonts w:ascii="Tahoma" w:eastAsia="MS Gothic" w:hAnsi="Tahoma" w:cs="Times New Roman"/>
      <w:b/>
      <w:color w:val="000000" w:themeColor="text1"/>
      <w:spacing w:val="5"/>
      <w:kern w:val="28"/>
      <w:sz w:val="40"/>
      <w:szCs w:val="52"/>
      <w:lang w:val="nb-NO" w:eastAsia="en-GB"/>
      <w14:ligatures w14:val="none"/>
    </w:rPr>
  </w:style>
  <w:style w:type="paragraph" w:styleId="Subtitle">
    <w:name w:val="Subtitle"/>
    <w:basedOn w:val="Heading"/>
    <w:next w:val="BodyText"/>
    <w:link w:val="SubtitleChar"/>
    <w:uiPriority w:val="11"/>
    <w:qFormat/>
    <w:rsid w:val="005E41C1"/>
    <w:pPr>
      <w:spacing w:before="60"/>
      <w:jc w:val="center"/>
    </w:pPr>
    <w:rPr>
      <w:rFonts w:ascii="Tahoma" w:hAnsi="Tahoma"/>
      <w:sz w:val="32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5E41C1"/>
    <w:rPr>
      <w:rFonts w:ascii="Tahoma" w:eastAsia="Noto Sans SC Regular" w:hAnsi="Tahoma" w:cs="Droid Sans"/>
      <w:color w:val="000000"/>
      <w:kern w:val="0"/>
      <w:sz w:val="32"/>
      <w:szCs w:val="36"/>
      <w:lang w:val="en-GB" w:eastAsia="zh-CN" w:bidi="hi-IN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E41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1C1"/>
    <w:rPr>
      <w:i/>
      <w:iCs/>
      <w:color w:val="404040" w:themeColor="text1" w:themeTint="BF"/>
      <w:lang w:val="nb-NO"/>
    </w:rPr>
  </w:style>
  <w:style w:type="paragraph" w:styleId="ListParagraph">
    <w:name w:val="List Paragraph"/>
    <w:basedOn w:val="Normal"/>
    <w:uiPriority w:val="34"/>
    <w:qFormat/>
    <w:rsid w:val="005E41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1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1C1"/>
    <w:rPr>
      <w:i/>
      <w:iCs/>
      <w:color w:val="0F4761" w:themeColor="accent1" w:themeShade="BF"/>
      <w:lang w:val="nb-NO"/>
    </w:rPr>
  </w:style>
  <w:style w:type="character" w:styleId="IntenseReference">
    <w:name w:val="Intense Reference"/>
    <w:basedOn w:val="DefaultParagraphFont"/>
    <w:uiPriority w:val="32"/>
    <w:qFormat/>
    <w:rsid w:val="005E41C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41C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NO" w:eastAsia="en-GB"/>
    </w:rPr>
  </w:style>
  <w:style w:type="numbering" w:customStyle="1" w:styleId="Bullet">
    <w:name w:val="Bullet •"/>
    <w:qFormat/>
    <w:rsid w:val="005E41C1"/>
  </w:style>
  <w:style w:type="character" w:customStyle="1" w:styleId="Bullets">
    <w:name w:val="Bullets"/>
    <w:qFormat/>
    <w:rsid w:val="005E41C1"/>
    <w:rPr>
      <w:rFonts w:ascii="OpenSymbol" w:eastAsia="OpenSymbol" w:hAnsi="OpenSymbol" w:cs="OpenSymbol"/>
    </w:rPr>
  </w:style>
  <w:style w:type="paragraph" w:styleId="Caption">
    <w:name w:val="caption"/>
    <w:basedOn w:val="Normal"/>
    <w:qFormat/>
    <w:rsid w:val="005E41C1"/>
    <w:pPr>
      <w:suppressLineNumbers/>
      <w:spacing w:before="120" w:after="120"/>
    </w:pPr>
    <w:rPr>
      <w:rFonts w:cs="Droid Sans"/>
      <w:i/>
      <w:iCs/>
    </w:rPr>
  </w:style>
  <w:style w:type="paragraph" w:customStyle="1" w:styleId="Comment">
    <w:name w:val="Comment"/>
    <w:basedOn w:val="Normal"/>
    <w:qFormat/>
    <w:rsid w:val="005E41C1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E41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1C1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1C1"/>
    <w:rPr>
      <w:rFonts w:ascii="Carlito" w:eastAsia="DejaVu Sans" w:hAnsi="Carlito" w:cs="Mangal"/>
      <w:color w:val="000000"/>
      <w:kern w:val="0"/>
      <w:sz w:val="20"/>
      <w:szCs w:val="18"/>
      <w:lang w:val="en-GB" w:eastAsia="zh-CN" w:bidi="hi-I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1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1C1"/>
    <w:rPr>
      <w:rFonts w:ascii="Carlito" w:eastAsia="DejaVu Sans" w:hAnsi="Carlito" w:cs="Mangal"/>
      <w:b/>
      <w:bCs/>
      <w:color w:val="000000"/>
      <w:kern w:val="0"/>
      <w:sz w:val="20"/>
      <w:szCs w:val="18"/>
      <w:lang w:val="en-GB" w:eastAsia="zh-CN" w:bidi="hi-IN"/>
      <w14:ligatures w14:val="none"/>
    </w:rPr>
  </w:style>
  <w:style w:type="character" w:styleId="FollowedHyperlink">
    <w:name w:val="FollowedHyperlink"/>
    <w:rsid w:val="005E41C1"/>
    <w:rPr>
      <w:color w:val="800000"/>
      <w:u w:val="single"/>
    </w:rPr>
  </w:style>
  <w:style w:type="paragraph" w:customStyle="1" w:styleId="HeaderandFooter">
    <w:name w:val="Header and Footer"/>
    <w:basedOn w:val="Normal"/>
    <w:qFormat/>
    <w:rsid w:val="005E41C1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HeaderandFooter"/>
    <w:link w:val="FooterChar"/>
    <w:rsid w:val="005E41C1"/>
    <w:rPr>
      <w:rFonts w:ascii="Tahoma" w:hAnsi="Tahoma"/>
      <w:b/>
    </w:rPr>
  </w:style>
  <w:style w:type="character" w:customStyle="1" w:styleId="FooterChar">
    <w:name w:val="Footer Char"/>
    <w:basedOn w:val="DefaultParagraphFont"/>
    <w:link w:val="Footer"/>
    <w:rsid w:val="005E41C1"/>
    <w:rPr>
      <w:rFonts w:ascii="Tahoma" w:eastAsia="DejaVu Sans" w:hAnsi="Tahoma" w:cs="DejaVu Sans"/>
      <w:b/>
      <w:color w:val="000000"/>
      <w:kern w:val="0"/>
      <w:lang w:val="en-GB" w:eastAsia="zh-CN" w:bidi="hi-IN"/>
      <w14:ligatures w14:val="none"/>
    </w:rPr>
  </w:style>
  <w:style w:type="paragraph" w:styleId="Header">
    <w:name w:val="header"/>
    <w:basedOn w:val="HeaderandFooter"/>
    <w:link w:val="HeaderChar"/>
    <w:rsid w:val="005E41C1"/>
    <w:rPr>
      <w:rFonts w:ascii="Tahoma" w:hAnsi="Tahoma"/>
      <w:b/>
    </w:rPr>
  </w:style>
  <w:style w:type="character" w:customStyle="1" w:styleId="HeaderChar">
    <w:name w:val="Header Char"/>
    <w:basedOn w:val="DefaultParagraphFont"/>
    <w:link w:val="Header"/>
    <w:rsid w:val="005E41C1"/>
    <w:rPr>
      <w:rFonts w:ascii="Tahoma" w:eastAsia="DejaVu Sans" w:hAnsi="Tahoma" w:cs="DejaVu Sans"/>
      <w:b/>
      <w:color w:val="000000"/>
      <w:kern w:val="0"/>
      <w:lang w:val="en-GB" w:eastAsia="zh-CN" w:bidi="hi-IN"/>
      <w14:ligatures w14:val="none"/>
    </w:rPr>
  </w:style>
  <w:style w:type="paragraph" w:customStyle="1" w:styleId="Heading">
    <w:name w:val="Heading"/>
    <w:basedOn w:val="Normal"/>
    <w:next w:val="BodyText"/>
    <w:qFormat/>
    <w:rsid w:val="005E41C1"/>
    <w:pPr>
      <w:keepNext/>
      <w:spacing w:before="240" w:after="120"/>
    </w:pPr>
    <w:rPr>
      <w:rFonts w:eastAsia="Noto Sans SC Regular" w:cs="Droid Sans"/>
      <w:sz w:val="28"/>
      <w:szCs w:val="28"/>
    </w:rPr>
  </w:style>
  <w:style w:type="paragraph" w:customStyle="1" w:styleId="Index">
    <w:name w:val="Index"/>
    <w:basedOn w:val="Normal"/>
    <w:qFormat/>
    <w:rsid w:val="005E41C1"/>
    <w:pPr>
      <w:suppressLineNumbers/>
    </w:pPr>
    <w:rPr>
      <w:rFonts w:cs="Droid San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E41C1"/>
    <w:pPr>
      <w:ind w:left="240" w:hanging="240"/>
    </w:pPr>
    <w:rPr>
      <w:rFonts w:cs="Mangal"/>
      <w:szCs w:val="21"/>
    </w:rPr>
  </w:style>
  <w:style w:type="paragraph" w:styleId="IndexHeading">
    <w:name w:val="index heading"/>
    <w:basedOn w:val="Heading"/>
    <w:rsid w:val="005E41C1"/>
    <w:pPr>
      <w:suppressLineNumbers/>
    </w:pPr>
    <w:rPr>
      <w:b/>
      <w:bCs/>
      <w:sz w:val="32"/>
      <w:szCs w:val="32"/>
    </w:rPr>
  </w:style>
  <w:style w:type="character" w:customStyle="1" w:styleId="IndexLink">
    <w:name w:val="Index Link"/>
    <w:qFormat/>
    <w:rsid w:val="005E41C1"/>
  </w:style>
  <w:style w:type="paragraph" w:styleId="List">
    <w:name w:val="List"/>
    <w:basedOn w:val="BodyText"/>
    <w:rsid w:val="005E41C1"/>
    <w:rPr>
      <w:rFonts w:ascii="Georgia" w:eastAsia="DejaVu Sans" w:hAnsi="Georgia" w:cs="Droid Sans"/>
      <w:kern w:val="0"/>
      <w:sz w:val="21"/>
      <w:lang w:val="nb-NO" w:eastAsia="zh-CN" w:bidi="hi-IN"/>
      <w14:ligatures w14:val="none"/>
    </w:rPr>
  </w:style>
  <w:style w:type="paragraph" w:styleId="ListBullet">
    <w:name w:val="List Bullet"/>
    <w:basedOn w:val="BodyText"/>
    <w:uiPriority w:val="99"/>
    <w:unhideWhenUsed/>
    <w:rsid w:val="005E41C1"/>
    <w:pPr>
      <w:numPr>
        <w:numId w:val="6"/>
      </w:numPr>
      <w:spacing w:after="240"/>
      <w:contextualSpacing/>
    </w:pPr>
    <w:rPr>
      <w:rFonts w:ascii="Georgia" w:eastAsia="DejaVu Sans" w:hAnsi="Georgia" w:cs="Mangal"/>
      <w:kern w:val="0"/>
      <w:sz w:val="21"/>
      <w:szCs w:val="21"/>
      <w:lang w:val="nb-NO" w:eastAsia="zh-CN" w:bidi="hi-IN"/>
      <w14:ligatures w14:val="none"/>
    </w:rPr>
  </w:style>
  <w:style w:type="character" w:customStyle="1" w:styleId="NumberingSymbols">
    <w:name w:val="Numbering Symbols"/>
    <w:qFormat/>
    <w:rsid w:val="005E41C1"/>
  </w:style>
  <w:style w:type="character" w:styleId="PageNumber">
    <w:name w:val="page number"/>
    <w:basedOn w:val="DefaultParagraphFont"/>
    <w:uiPriority w:val="99"/>
    <w:semiHidden/>
    <w:unhideWhenUsed/>
    <w:rsid w:val="005E41C1"/>
  </w:style>
  <w:style w:type="character" w:styleId="Strong">
    <w:name w:val="Strong"/>
    <w:qFormat/>
    <w:rsid w:val="005E41C1"/>
    <w:rPr>
      <w:b/>
      <w:bCs/>
    </w:rPr>
  </w:style>
  <w:style w:type="paragraph" w:styleId="TOC1">
    <w:name w:val="toc 1"/>
    <w:basedOn w:val="Index"/>
    <w:uiPriority w:val="39"/>
    <w:rsid w:val="005E41C1"/>
    <w:pPr>
      <w:suppressLineNumbers w:val="0"/>
      <w:tabs>
        <w:tab w:val="right" w:pos="8505"/>
      </w:tabs>
      <w:spacing w:before="60" w:after="60"/>
    </w:pPr>
    <w:rPr>
      <w:rFonts w:ascii="Tahoma" w:hAnsi="Tahoma" w:cstheme="minorHAnsi"/>
      <w:b/>
      <w:bCs/>
      <w:iCs/>
      <w:color w:val="0E2841" w:themeColor="text2"/>
      <w:sz w:val="22"/>
    </w:rPr>
  </w:style>
  <w:style w:type="paragraph" w:styleId="TOC2">
    <w:name w:val="toc 2"/>
    <w:basedOn w:val="Index"/>
    <w:uiPriority w:val="39"/>
    <w:rsid w:val="005E41C1"/>
    <w:pPr>
      <w:suppressLineNumbers w:val="0"/>
      <w:tabs>
        <w:tab w:val="right" w:pos="8505"/>
      </w:tabs>
      <w:spacing w:after="120"/>
      <w:ind w:left="238"/>
      <w:contextualSpacing/>
    </w:pPr>
    <w:rPr>
      <w:rFonts w:ascii="Tahoma" w:hAnsi="Tahoma" w:cstheme="minorHAnsi"/>
      <w:bCs/>
      <w:sz w:val="20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E41C1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5E41C1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5E41C1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5E41C1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5E41C1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5E41C1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5E41C1"/>
    <w:pPr>
      <w:ind w:left="1920"/>
    </w:pPr>
    <w:rPr>
      <w:rFonts w:asciiTheme="minorHAnsi" w:hAnsiTheme="minorHAnsi" w:cstheme="minorHAnsi"/>
      <w:sz w:val="20"/>
      <w:szCs w:val="20"/>
    </w:rPr>
  </w:style>
  <w:style w:type="paragraph" w:styleId="TOCHeading">
    <w:name w:val="TOC Heading"/>
    <w:basedOn w:val="IndexHeading"/>
    <w:uiPriority w:val="39"/>
    <w:qFormat/>
    <w:rsid w:val="005E41C1"/>
    <w:pPr>
      <w:pageBreakBefore/>
    </w:pPr>
  </w:style>
  <w:style w:type="character" w:styleId="UnresolvedMention">
    <w:name w:val="Unresolved Mention"/>
    <w:basedOn w:val="DefaultParagraphFont"/>
    <w:uiPriority w:val="99"/>
    <w:semiHidden/>
    <w:unhideWhenUsed/>
    <w:rsid w:val="005E41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tjenester/it/forsknin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om/organisasjon/fellesadm/fad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b.uio.no/" TargetMode="External"/><Relationship Id="rId5" Type="http://schemas.openxmlformats.org/officeDocument/2006/relationships/hyperlink" Target="https://www-int.usit.uio.no/om/it-dir/strategi/masterplan/revisjon/utkast/tidligere/25031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30</cp:revision>
  <cp:lastPrinted>2025-04-10T08:22:00Z</cp:lastPrinted>
  <dcterms:created xsi:type="dcterms:W3CDTF">2025-04-10T07:54:00Z</dcterms:created>
  <dcterms:modified xsi:type="dcterms:W3CDTF">2025-04-10T08:38:00Z</dcterms:modified>
</cp:coreProperties>
</file>