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B140" w14:textId="4D00F283" w:rsidR="003D7560" w:rsidRPr="00B7036F" w:rsidRDefault="003D7560">
      <w:pPr>
        <w:rPr>
          <w:b/>
          <w:bCs/>
          <w:lang w:val="nb-NO"/>
        </w:rPr>
      </w:pPr>
      <w:r w:rsidRPr="00B7036F">
        <w:rPr>
          <w:b/>
          <w:bCs/>
          <w:lang w:val="nb-NO"/>
        </w:rPr>
        <w:t>Hvordan fungerer det «egentlig» med Sigma2 og UiOs konsum mm</w:t>
      </w:r>
    </w:p>
    <w:p w14:paraId="711F0259" w14:textId="77777777" w:rsidR="003D7560" w:rsidRDefault="003D7560">
      <w:pPr>
        <w:rPr>
          <w:lang w:val="nb-NO"/>
        </w:rPr>
      </w:pPr>
    </w:p>
    <w:p w14:paraId="0E5ABFC4" w14:textId="0EEF765D" w:rsidR="003D7560" w:rsidRDefault="003D7560">
      <w:pPr>
        <w:rPr>
          <w:lang w:val="nb-NO"/>
        </w:rPr>
      </w:pPr>
      <w:r>
        <w:rPr>
          <w:lang w:val="nb-NO"/>
        </w:rPr>
        <w:t>Maskinvare og drift:</w:t>
      </w:r>
    </w:p>
    <w:p w14:paraId="1D6EA212" w14:textId="76B1FEBB" w:rsidR="003D7560" w:rsidRDefault="003D7560" w:rsidP="003D7560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Sigma2 har ingen interesser eller eierskap i Fox, regneklyngen i </w:t>
      </w:r>
      <w:proofErr w:type="spellStart"/>
      <w:r>
        <w:rPr>
          <w:lang w:val="nb-NO"/>
        </w:rPr>
        <w:t>Educloud</w:t>
      </w:r>
      <w:proofErr w:type="spellEnd"/>
    </w:p>
    <w:p w14:paraId="145F9AFC" w14:textId="11651A2E" w:rsidR="003D7560" w:rsidRDefault="003D7560" w:rsidP="003D7560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Sigma2 eier hele Colossus (regneklyngen i TSD), UIO kjøper den inn og drifter den, men konsum av denne kan sees helt likt som for Olivia og Betzy, de andre nasjonale HPC ressursene. </w:t>
      </w:r>
    </w:p>
    <w:p w14:paraId="0E554E18" w14:textId="7EBA5664" w:rsidR="003D7560" w:rsidRDefault="003D7560" w:rsidP="003D7560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Sigma2 eier en liten brøkdel (1,3Petabyte) av lagringen i TSD, denne kan sammenlignes med lagringen på NIRD hos Sigma2</w:t>
      </w:r>
    </w:p>
    <w:p w14:paraId="58009F42" w14:textId="5E1FCF86" w:rsidR="003D7560" w:rsidRDefault="003D7560" w:rsidP="003D7560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Sigma2 eier ikke, eller interesser i noe annet ved </w:t>
      </w:r>
      <w:proofErr w:type="spellStart"/>
      <w:r>
        <w:rPr>
          <w:lang w:val="nb-NO"/>
        </w:rPr>
        <w:t>UIOs</w:t>
      </w:r>
      <w:proofErr w:type="spellEnd"/>
      <w:r>
        <w:rPr>
          <w:lang w:val="nb-NO"/>
        </w:rPr>
        <w:t xml:space="preserve"> maskinpark eller systemer</w:t>
      </w:r>
    </w:p>
    <w:p w14:paraId="770C0E04" w14:textId="3C61CA13" w:rsidR="003D7560" w:rsidRDefault="003D7560" w:rsidP="003D7560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IT-avdelingen utfører driftsoppgaver for Sigma2, dette </w:t>
      </w:r>
      <w:proofErr w:type="spellStart"/>
      <w:r>
        <w:rPr>
          <w:lang w:val="nb-NO"/>
        </w:rPr>
        <w:t>fullfinanisieres</w:t>
      </w:r>
      <w:proofErr w:type="spellEnd"/>
      <w:r>
        <w:rPr>
          <w:lang w:val="nb-NO"/>
        </w:rPr>
        <w:t xml:space="preserve"> av Sigma2</w:t>
      </w:r>
    </w:p>
    <w:p w14:paraId="7855FEC8" w14:textId="77777777" w:rsidR="003D7560" w:rsidRDefault="003D7560" w:rsidP="003D7560">
      <w:pPr>
        <w:rPr>
          <w:lang w:val="nb-NO"/>
        </w:rPr>
      </w:pPr>
    </w:p>
    <w:p w14:paraId="5F5BC954" w14:textId="21974BA6" w:rsidR="003D7560" w:rsidRDefault="003D7560" w:rsidP="003D7560">
      <w:pPr>
        <w:rPr>
          <w:lang w:val="nb-NO"/>
        </w:rPr>
      </w:pPr>
      <w:r>
        <w:rPr>
          <w:lang w:val="nb-NO"/>
        </w:rPr>
        <w:t>Betaling for regnekraft og lagring (prinsippet er at brukerne skal finansiere driften):</w:t>
      </w:r>
    </w:p>
    <w:p w14:paraId="6443B312" w14:textId="187D5E1D" w:rsidR="003D7560" w:rsidRDefault="003D7560" w:rsidP="003D7560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BOTT har blitt enige med Sigma2 om et estimat for et årlig forbruk av ressurser for UiO fra de nasjonale anleggene.  Dette er for å stabilisere finansieringen av driften. </w:t>
      </w:r>
      <w:r>
        <w:rPr>
          <w:lang w:val="nb-NO"/>
        </w:rPr>
        <w:br/>
        <w:t>UiO garanterte i 2025 at UiO skulle betale 26.109 MNOK for konsumet</w:t>
      </w:r>
      <w:r w:rsidR="00B7036F">
        <w:rPr>
          <w:lang w:val="nb-NO"/>
        </w:rPr>
        <w:t xml:space="preserve">, UiOs totale konsum ligger ganske nært dette i verdi, men fremdeles litt under. </w:t>
      </w:r>
    </w:p>
    <w:p w14:paraId="5F3183A9" w14:textId="64E69739" w:rsidR="003D7560" w:rsidRDefault="003D7560" w:rsidP="003D7560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UiOs brukermiljø</w:t>
      </w:r>
      <w:r w:rsidR="00B7036F">
        <w:rPr>
          <w:lang w:val="nb-NO"/>
        </w:rPr>
        <w:t>er</w:t>
      </w:r>
      <w:r>
        <w:rPr>
          <w:lang w:val="nb-NO"/>
        </w:rPr>
        <w:t xml:space="preserve"> søker Sigma2 via Ressursfordelingskomiteen (RFK) om regnekvoter og lagringsplass periodevis. Periodene løper 1.april – 1.oktober, og 1.okt – 1.april.</w:t>
      </w:r>
    </w:p>
    <w:p w14:paraId="2192DC9B" w14:textId="7ED9F6A5" w:rsidR="003D7560" w:rsidRDefault="003D7560" w:rsidP="003D7560">
      <w:pPr>
        <w:pStyle w:val="ListParagraph"/>
        <w:rPr>
          <w:lang w:val="nb-NO"/>
        </w:rPr>
      </w:pPr>
      <w:r>
        <w:rPr>
          <w:lang w:val="nb-NO"/>
        </w:rPr>
        <w:t>En tildeling gir en forpliktelse om betaling for driften, UiO godkjenner total mengde omsøkte ressurser før alt tildeles. Dette for å vite at vi er under «taket», taket bergenes ved å se på totalt omsøkt mengde ressurser (</w:t>
      </w:r>
      <w:proofErr w:type="spellStart"/>
      <w:r>
        <w:rPr>
          <w:lang w:val="nb-NO"/>
        </w:rPr>
        <w:t>evt</w:t>
      </w:r>
      <w:proofErr w:type="spellEnd"/>
      <w:r>
        <w:rPr>
          <w:lang w:val="nb-NO"/>
        </w:rPr>
        <w:t xml:space="preserve"> total mengde som er tenkt tildelt om søknad &gt; kapasitet) utgjør en høyere kostnad enn den garanterte summen (som var 26.109 MNOK) for året.  Dette beregnes ut fra prislistene kategori A:</w:t>
      </w:r>
      <w:r w:rsidRPr="003D7560">
        <w:t xml:space="preserve"> </w:t>
      </w:r>
      <w:hyperlink r:id="rId5" w:history="1">
        <w:r w:rsidRPr="00167E52">
          <w:rPr>
            <w:rStyle w:val="Hyperlink"/>
            <w:lang w:val="nb-NO"/>
          </w:rPr>
          <w:t>https://www.sigma2.no/user-contribution-model</w:t>
        </w:r>
      </w:hyperlink>
    </w:p>
    <w:p w14:paraId="50264AD0" w14:textId="3D554DA7" w:rsidR="003D7560" w:rsidRPr="00B7036F" w:rsidRDefault="003D7560" w:rsidP="003D7560">
      <w:pPr>
        <w:pStyle w:val="ListParagraph"/>
        <w:rPr>
          <w:lang w:val="nb-NO"/>
        </w:rPr>
      </w:pPr>
      <w:r w:rsidRPr="00B7036F">
        <w:rPr>
          <w:i/>
          <w:iCs/>
          <w:lang w:val="nb-NO"/>
        </w:rPr>
        <w:t xml:space="preserve">Det finnes også noen unntak, </w:t>
      </w:r>
      <w:proofErr w:type="spellStart"/>
      <w:r w:rsidRPr="00B7036F">
        <w:rPr>
          <w:i/>
          <w:iCs/>
          <w:lang w:val="nb-NO"/>
        </w:rPr>
        <w:t>f</w:t>
      </w:r>
      <w:r w:rsidR="00B7036F" w:rsidRPr="00B7036F">
        <w:rPr>
          <w:i/>
          <w:iCs/>
          <w:lang w:val="nb-NO"/>
        </w:rPr>
        <w:t>.</w:t>
      </w:r>
      <w:r w:rsidRPr="00B7036F">
        <w:rPr>
          <w:i/>
          <w:iCs/>
          <w:lang w:val="nb-NO"/>
        </w:rPr>
        <w:t>eks</w:t>
      </w:r>
      <w:proofErr w:type="spellEnd"/>
      <w:r w:rsidRPr="00B7036F">
        <w:rPr>
          <w:i/>
          <w:iCs/>
          <w:lang w:val="nb-NO"/>
        </w:rPr>
        <w:t xml:space="preserve"> skal EU-prosjekt regne gratis, men dette påvirker kun </w:t>
      </w:r>
      <w:proofErr w:type="spellStart"/>
      <w:r w:rsidRPr="00B7036F">
        <w:rPr>
          <w:i/>
          <w:iCs/>
          <w:lang w:val="nb-NO"/>
        </w:rPr>
        <w:t>UIOs</w:t>
      </w:r>
      <w:proofErr w:type="spellEnd"/>
      <w:r w:rsidRPr="00B7036F">
        <w:rPr>
          <w:i/>
          <w:iCs/>
          <w:lang w:val="nb-NO"/>
        </w:rPr>
        <w:t xml:space="preserve"> «tak» om totalen går over garantert sum.  </w:t>
      </w:r>
      <w:r w:rsidR="00B7036F">
        <w:rPr>
          <w:i/>
          <w:iCs/>
          <w:lang w:val="nb-NO"/>
        </w:rPr>
        <w:br/>
      </w:r>
      <w:r w:rsidR="00B7036F">
        <w:rPr>
          <w:lang w:val="nb-NO"/>
        </w:rPr>
        <w:t>Om UiO velger å gå over det avtalte «taket» vil man se om BOTT totalt sett går over sitt «samlede tak», om så er tilfelle vil BOTT fordele regningen på overforbruket basert på faktiske forbrukstall.</w:t>
      </w:r>
    </w:p>
    <w:p w14:paraId="34A8CAC0" w14:textId="2D4D0FF7" w:rsidR="003D7560" w:rsidRDefault="00B7036F" w:rsidP="003D7560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Så kommer regningen fra Sigma2 til UiO, og da betaler Rektor en del av denne, for 2025 var regningen </w:t>
      </w:r>
      <w:r w:rsidR="0071799A">
        <w:rPr>
          <w:lang w:val="nb-NO"/>
        </w:rPr>
        <w:t xml:space="preserve">26.109 MNOK. </w:t>
      </w:r>
      <w:r>
        <w:rPr>
          <w:lang w:val="nb-NO"/>
        </w:rPr>
        <w:t>Rektor betalte 17.565 MNOK</w:t>
      </w:r>
    </w:p>
    <w:p w14:paraId="02F1A25E" w14:textId="07DD52D5" w:rsidR="00B7036F" w:rsidRDefault="00B7036F" w:rsidP="003D7560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Resterende regning fordeles etter bruk, men ingen fakultet/enhet får noen som helst regning om man bruker under 10% av totalen (dette ettersom Rektor dekker en stor del sentralt). </w:t>
      </w:r>
      <w:r>
        <w:rPr>
          <w:lang w:val="nb-NO"/>
        </w:rPr>
        <w:br/>
        <w:t xml:space="preserve">Ved UIO benytter tradisjonelt MN </w:t>
      </w:r>
      <w:proofErr w:type="spellStart"/>
      <w:r>
        <w:rPr>
          <w:lang w:val="nb-NO"/>
        </w:rPr>
        <w:t>ca</w:t>
      </w:r>
      <w:proofErr w:type="spellEnd"/>
      <w:r>
        <w:rPr>
          <w:lang w:val="nb-NO"/>
        </w:rPr>
        <w:t xml:space="preserve"> 95-98% av alle ressurser, mens de resterende 2-5% benyttes av Med, SV, NHM.</w:t>
      </w:r>
    </w:p>
    <w:p w14:paraId="780F5081" w14:textId="7E9058C6" w:rsidR="00B7036F" w:rsidRDefault="00B7036F" w:rsidP="00B7036F">
      <w:pPr>
        <w:pStyle w:val="ListParagraph"/>
        <w:rPr>
          <w:lang w:val="nb-NO"/>
        </w:rPr>
      </w:pPr>
      <w:r>
        <w:rPr>
          <w:lang w:val="nb-NO"/>
        </w:rPr>
        <w:t>Derfor får MN regningen på «resten», og det antas at det vil være bildet fremover også. «Resten» utgjorde 8.544MNOK i 2025.</w:t>
      </w:r>
    </w:p>
    <w:p w14:paraId="67677E19" w14:textId="6BD02DFD" w:rsidR="00B7036F" w:rsidRDefault="00B7036F" w:rsidP="00B7036F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Fagmiljø som bruker Sigma2 ressurser oppfordres til å søke om midler til å dekke </w:t>
      </w:r>
      <w:proofErr w:type="spellStart"/>
      <w:r>
        <w:rPr>
          <w:lang w:val="nb-NO"/>
        </w:rPr>
        <w:t>driftskost</w:t>
      </w:r>
      <w:proofErr w:type="spellEnd"/>
      <w:r>
        <w:rPr>
          <w:lang w:val="nb-NO"/>
        </w:rPr>
        <w:t xml:space="preserve"> når man søker til NFR eller andre </w:t>
      </w:r>
      <w:proofErr w:type="spellStart"/>
      <w:r>
        <w:rPr>
          <w:lang w:val="nb-NO"/>
        </w:rPr>
        <w:t>finansiører</w:t>
      </w:r>
      <w:proofErr w:type="spellEnd"/>
      <w:r>
        <w:rPr>
          <w:lang w:val="nb-NO"/>
        </w:rPr>
        <w:t xml:space="preserve"> (unntatt EU). MN forsøker å hente inn midler for å dekke sin regning fra fagmiljøene og det har så langt nesten gått rundt grunnet </w:t>
      </w:r>
      <w:proofErr w:type="spellStart"/>
      <w:r>
        <w:rPr>
          <w:lang w:val="nb-NO"/>
        </w:rPr>
        <w:t>SFF´ene</w:t>
      </w:r>
      <w:proofErr w:type="spellEnd"/>
      <w:r>
        <w:rPr>
          <w:lang w:val="nb-NO"/>
        </w:rPr>
        <w:t xml:space="preserve"> Rosseland og Hylleraas. MN sentralt har kun dekket en liten del av regningen på 8.544MNOK.</w:t>
      </w:r>
    </w:p>
    <w:p w14:paraId="71FC0F1D" w14:textId="77777777" w:rsidR="00B7036F" w:rsidRDefault="00B7036F" w:rsidP="00B7036F">
      <w:pPr>
        <w:ind w:left="360"/>
        <w:rPr>
          <w:lang w:val="nb-NO"/>
        </w:rPr>
      </w:pPr>
    </w:p>
    <w:p w14:paraId="52CF0F8A" w14:textId="58FD5559" w:rsidR="00B7036F" w:rsidRDefault="00B7036F" w:rsidP="00B7036F">
      <w:pPr>
        <w:ind w:left="360"/>
        <w:rPr>
          <w:lang w:val="nb-NO"/>
        </w:rPr>
      </w:pPr>
      <w:r>
        <w:rPr>
          <w:lang w:val="nb-NO"/>
        </w:rPr>
        <w:lastRenderedPageBreak/>
        <w:t>Opplegget gir et par effekter:</w:t>
      </w:r>
    </w:p>
    <w:p w14:paraId="29D265FA" w14:textId="6B147AB3" w:rsidR="00B7036F" w:rsidRDefault="00B7036F" w:rsidP="00B7036F">
      <w:pPr>
        <w:pStyle w:val="ListParagraph"/>
        <w:numPr>
          <w:ilvl w:val="0"/>
          <w:numId w:val="3"/>
        </w:numPr>
        <w:rPr>
          <w:lang w:val="nb-NO"/>
        </w:rPr>
      </w:pPr>
      <w:r w:rsidRPr="00B7036F">
        <w:rPr>
          <w:lang w:val="nb-NO"/>
        </w:rPr>
        <w:t xml:space="preserve">Rektor sponser på mange måter MNs </w:t>
      </w:r>
      <w:proofErr w:type="spellStart"/>
      <w:r w:rsidRPr="00B7036F">
        <w:rPr>
          <w:lang w:val="nb-NO"/>
        </w:rPr>
        <w:t>regnekraftsmiljø</w:t>
      </w:r>
      <w:proofErr w:type="spellEnd"/>
    </w:p>
    <w:p w14:paraId="231C5A89" w14:textId="15788E8A" w:rsidR="00B7036F" w:rsidRDefault="00B7036F" w:rsidP="00B7036F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Gjennom Rektors sponsing åpner det for at andre fakultet enn MN kan konsumere vesentlig mye mer HPC/Lagring fra Sigma2 enn de gjør i dag uten at de får en regning. Disse fakultetene kan hver for seg bruke langt over dobbelt av hva de bruker i dag før de nærmer seg å bruke 10% av UiOs totale Sigma2-konsum. Siden man antar at MNs bruk vil øke vil også det åpne for en relativ vekst for de andre fakultetene uten at det vil utløse regning til dem.</w:t>
      </w:r>
    </w:p>
    <w:p w14:paraId="63F2336C" w14:textId="2DC20692" w:rsidR="003523D1" w:rsidRPr="00B7036F" w:rsidRDefault="003523D1" w:rsidP="003523D1">
      <w:pPr>
        <w:pStyle w:val="ListParagraph"/>
        <w:rPr>
          <w:lang w:val="nb-NO"/>
        </w:rPr>
      </w:pPr>
    </w:p>
    <w:sectPr w:rsidR="003523D1" w:rsidRPr="00B70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66CAE"/>
    <w:multiLevelType w:val="hybridMultilevel"/>
    <w:tmpl w:val="6D527192"/>
    <w:lvl w:ilvl="0" w:tplc="23024A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F20BA"/>
    <w:multiLevelType w:val="hybridMultilevel"/>
    <w:tmpl w:val="899EF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D5778"/>
    <w:multiLevelType w:val="hybridMultilevel"/>
    <w:tmpl w:val="4DC28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713719">
    <w:abstractNumId w:val="1"/>
  </w:num>
  <w:num w:numId="2" w16cid:durableId="369458815">
    <w:abstractNumId w:val="2"/>
  </w:num>
  <w:num w:numId="3" w16cid:durableId="30497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60"/>
    <w:rsid w:val="002B58D2"/>
    <w:rsid w:val="003523D1"/>
    <w:rsid w:val="003D7560"/>
    <w:rsid w:val="005654A5"/>
    <w:rsid w:val="00695A45"/>
    <w:rsid w:val="0071799A"/>
    <w:rsid w:val="008D3A3C"/>
    <w:rsid w:val="008E4030"/>
    <w:rsid w:val="00A47F23"/>
    <w:rsid w:val="00B7036F"/>
    <w:rsid w:val="00BB0E82"/>
    <w:rsid w:val="00C0337B"/>
    <w:rsid w:val="00DD62F2"/>
    <w:rsid w:val="00E02AFA"/>
    <w:rsid w:val="00E02BF9"/>
    <w:rsid w:val="00E2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DBB3586"/>
  <w15:chartTrackingRefBased/>
  <w15:docId w15:val="{89C38A98-C99E-6644-ACFE-FB51DFC7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5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5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5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5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5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5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5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5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75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gma2.no/user-contribution-mod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 Thomassen</dc:creator>
  <cp:keywords/>
  <dc:description/>
  <cp:lastModifiedBy>Bjørn Ness</cp:lastModifiedBy>
  <cp:revision>3</cp:revision>
  <dcterms:created xsi:type="dcterms:W3CDTF">2026-01-06T10:32:00Z</dcterms:created>
  <dcterms:modified xsi:type="dcterms:W3CDTF">2026-01-06T10:35:00Z</dcterms:modified>
</cp:coreProperties>
</file>