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B7D2B" w:rsidRDefault="00F23671">
      <w:pPr>
        <w:rPr>
          <w:rFonts w:ascii="Arial" w:hAnsi="Arial" w:cs="Arial"/>
        </w:rPr>
      </w:pPr>
      <w:r>
        <w:rPr>
          <w:rFonts w:ascii="Arial" w:hAnsi="Arial" w:cs="Arial"/>
          <w:noProof/>
          <w:lang w:eastAsia="zh-CN"/>
        </w:rPr>
        <mc:AlternateContent>
          <mc:Choice Requires="wps">
            <w:drawing>
              <wp:anchor distT="0" distB="0" distL="114300" distR="114300" simplePos="0" relativeHeight="251659264" behindDoc="0" locked="0" layoutInCell="1" allowOverlap="1">
                <wp:simplePos x="0" y="0"/>
                <wp:positionH relativeFrom="column">
                  <wp:posOffset>3119120</wp:posOffset>
                </wp:positionH>
                <wp:positionV relativeFrom="paragraph">
                  <wp:posOffset>-381000</wp:posOffset>
                </wp:positionV>
                <wp:extent cx="2227384" cy="599089"/>
                <wp:effectExtent l="0" t="0" r="0" b="0"/>
                <wp:wrapNone/>
                <wp:docPr id="1" name="Rektangel 1"/>
                <wp:cNvGraphicFramePr/>
                <a:graphic xmlns:a="http://schemas.openxmlformats.org/drawingml/2006/main">
                  <a:graphicData uri="http://schemas.microsoft.com/office/word/2010/wordprocessingShape">
                    <wps:wsp>
                      <wps:cNvSpPr/>
                      <wps:spPr>
                        <a:xfrm>
                          <a:off x="0" y="0"/>
                          <a:ext cx="2227384" cy="599089"/>
                        </a:xfrm>
                        <a:prstGeom prst="rect">
                          <a:avLst/>
                        </a:prstGeom>
                        <a:solidFill>
                          <a:srgbClr val="00006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B7D2B" w:rsidRPr="00AB7D2B" w:rsidRDefault="004E103F" w:rsidP="00AB7D2B">
                            <w:pPr>
                              <w:jc w:val="center"/>
                              <w:rPr>
                                <w:rFonts w:ascii="Arial" w:hAnsi="Arial" w:cs="Arial"/>
                                <w:sz w:val="36"/>
                              </w:rPr>
                            </w:pPr>
                            <w:r>
                              <w:rPr>
                                <w:rFonts w:ascii="Arial" w:hAnsi="Arial" w:cs="Arial"/>
                                <w:sz w:val="36"/>
                              </w:rPr>
                              <w:t>SSA-V</w:t>
                            </w:r>
                            <w:r w:rsidR="008906B1">
                              <w:rPr>
                                <w:rFonts w:ascii="Arial" w:hAnsi="Arial" w:cs="Arial"/>
                                <w:sz w:val="36"/>
                              </w:rPr>
                              <w:t xml:space="preserve"> 201</w:t>
                            </w:r>
                            <w:r w:rsidR="00F44E17">
                              <w:rPr>
                                <w:rFonts w:ascii="Arial" w:hAnsi="Arial" w:cs="Arial"/>
                                <w:sz w:val="36"/>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ktangel 1" o:spid="_x0000_s1026" style="position:absolute;margin-left:245.6pt;margin-top:-30pt;width:175.4pt;height:47.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8V+mgIAAJAFAAAOAAAAZHJzL2Uyb0RvYy54bWysVEtv2zAMvg/YfxB0X51k6SNBnSJo0WFA&#10;0RZth54VWYqNyaImKbGzXz9SfrTrih2G5aBQ5sePD5E8v2hrw/bKhwpszqdHE86UlVBUdpvzb0/X&#10;n844C1HYQhiwKucHFfjF6uOH88Yt1QxKMIXyDElsWDYu52WMbpllQZaqFuEInLKo1OBrEfHqt1nh&#10;RYPstclmk8lJ1oAvnAepQsCvV52SrxK/1krGO62DiszkHGOL6fTp3NCZrc7FcuuFKyvZhyH+IYpa&#10;VBadjlRXIgq289UfVHUlPQTQ8UhCnYHWlVQpB8xmOnmTzWMpnEq5YHGCG8sU/h+tvN3fe1YV+Hac&#10;WVHjEz2o7/hgW2XYlMrTuLBE1KO79/0toEi5ttrX9I9ZsDaV9DCWVLWRSfw4m81OP5/NOZOoO14s&#10;JmcLIs1erJ0P8YuCmpGQc49Pliop9jchdtABQs4CmKq4roxJF7/dXBrP9oKeF38nJz37bzBjCWyB&#10;zDpG+pJRZl0uSYoHowhn7IPSWBKKPkWSmlGNfoSUysZppypFoTr3x+R/8E7tSxYp00RIzBr9j9w9&#10;wYDsSAbuLsoeT6Yq9fJoPPlbYJ3xaJE8g42jcV1Z8O8RGMyq99zhhyJ1paEqxXbTIoTEDRQH7B0P&#10;3VAFJ68rfMIbEeK98DhFOG+4GeIdHtpAk3PoJc5K8D/f+054bG7UctbgVOY8/NgJrzgzXy22/WI6&#10;n9MYp8v8+HSGF/9as3mtsbv6ErAzsLUxuiQSPppB1B7qZ1wga/KKKmEl+s65jH64XMZuW+AKkmq9&#10;TjAcXSfijX10ksipwNSiT+2z8K7v44gTcAvDBIvlm3busGRpYb2LoKvU6y917UuPY596qF9RtFde&#10;3xPqZZGufgEAAP//AwBQSwMEFAAGAAgAAAAhAPyQTwzdAAAACgEAAA8AAABkcnMvZG93bnJldi54&#10;bWxMj89Og0AQxu8mvsNmTLy1SylZW2RpTBNvJMaWB1hgBCI7i+xC8e0dT3qbL/PL9yc7rXYQC06+&#10;d6Rht41AINWu6anVUF5fNwcQPhhqzOAINXyjh1N+f5eZtHE3esflElrBJuRTo6ELYUyl9HWH1vit&#10;G5H49+EmawLLqZXNZG5sbgcZR5GS1vTECZ0Z8dxh/XmZLeceVfn0Zcu1KN/O81K0ShWV0vrxYX15&#10;BhFwDX8w/Nbn6pBzp8rN1HgxaEiOu5hRDRsV8SgmDknMR6Vhn+xB5pn8PyH/AQAA//8DAFBLAQIt&#10;ABQABgAIAAAAIQC2gziS/gAAAOEBAAATAAAAAAAAAAAAAAAAAAAAAABbQ29udGVudF9UeXBlc10u&#10;eG1sUEsBAi0AFAAGAAgAAAAhADj9If/WAAAAlAEAAAsAAAAAAAAAAAAAAAAALwEAAF9yZWxzLy5y&#10;ZWxzUEsBAi0AFAAGAAgAAAAhAC3zxX6aAgAAkAUAAA4AAAAAAAAAAAAAAAAALgIAAGRycy9lMm9E&#10;b2MueG1sUEsBAi0AFAAGAAgAAAAhAPyQTwzdAAAACgEAAA8AAAAAAAAAAAAAAAAA9AQAAGRycy9k&#10;b3ducmV2LnhtbFBLBQYAAAAABAAEAPMAAAD+BQAAAAA=&#10;" fillcolor="#006" stroked="f" strokeweight="1pt">
                <v:textbox>
                  <w:txbxContent>
                    <w:p w:rsidR="00AB7D2B" w:rsidRPr="00AB7D2B" w:rsidRDefault="004E103F" w:rsidP="00AB7D2B">
                      <w:pPr>
                        <w:jc w:val="center"/>
                        <w:rPr>
                          <w:rFonts w:ascii="Arial" w:hAnsi="Arial" w:cs="Arial"/>
                          <w:sz w:val="36"/>
                        </w:rPr>
                      </w:pPr>
                      <w:r>
                        <w:rPr>
                          <w:rFonts w:ascii="Arial" w:hAnsi="Arial" w:cs="Arial"/>
                          <w:sz w:val="36"/>
                        </w:rPr>
                        <w:t>SSA-V</w:t>
                      </w:r>
                      <w:r w:rsidR="008906B1">
                        <w:rPr>
                          <w:rFonts w:ascii="Arial" w:hAnsi="Arial" w:cs="Arial"/>
                          <w:sz w:val="36"/>
                        </w:rPr>
                        <w:t xml:space="preserve"> 201</w:t>
                      </w:r>
                      <w:r w:rsidR="00F44E17">
                        <w:rPr>
                          <w:rFonts w:ascii="Arial" w:hAnsi="Arial" w:cs="Arial"/>
                          <w:sz w:val="36"/>
                        </w:rPr>
                        <w:t>8</w:t>
                      </w:r>
                    </w:p>
                  </w:txbxContent>
                </v:textbox>
              </v:rect>
            </w:pict>
          </mc:Fallback>
        </mc:AlternateContent>
      </w:r>
      <w:r w:rsidR="008C1A59">
        <w:rPr>
          <w:rFonts w:ascii="Arial" w:hAnsi="Arial" w:cs="Arial"/>
          <w:noProof/>
          <w:lang w:eastAsia="zh-CN"/>
        </w:rPr>
        <mc:AlternateContent>
          <mc:Choice Requires="wps">
            <w:drawing>
              <wp:anchor distT="0" distB="0" distL="114300" distR="114300" simplePos="0" relativeHeight="251658239" behindDoc="1" locked="0" layoutInCell="1" allowOverlap="1">
                <wp:simplePos x="0" y="0"/>
                <wp:positionH relativeFrom="column">
                  <wp:posOffset>-1816100</wp:posOffset>
                </wp:positionH>
                <wp:positionV relativeFrom="paragraph">
                  <wp:posOffset>-1379855</wp:posOffset>
                </wp:positionV>
                <wp:extent cx="8484235" cy="10880202"/>
                <wp:effectExtent l="0" t="0" r="0" b="3810"/>
                <wp:wrapNone/>
                <wp:docPr id="4" name="Rektangel 4"/>
                <wp:cNvGraphicFramePr/>
                <a:graphic xmlns:a="http://schemas.openxmlformats.org/drawingml/2006/main">
                  <a:graphicData uri="http://schemas.microsoft.com/office/word/2010/wordprocessingShape">
                    <wps:wsp>
                      <wps:cNvSpPr/>
                      <wps:spPr>
                        <a:xfrm>
                          <a:off x="0" y="0"/>
                          <a:ext cx="8484235" cy="10880202"/>
                        </a:xfrm>
                        <a:prstGeom prst="rect">
                          <a:avLst/>
                        </a:prstGeom>
                        <a:solidFill>
                          <a:srgbClr val="F0E6D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C1A59" w:rsidRDefault="008C1A59" w:rsidP="008C1A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ktangel 4" o:spid="_x0000_s1027" style="position:absolute;margin-left:-143pt;margin-top:-108.65pt;width:668.05pt;height:856.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fXogIAAJkFAAAOAAAAZHJzL2Uyb0RvYy54bWysVN9v0zAQfkfif7D8zpKGbJRq6VRtFCFN&#10;bNqG9uw6dhPh+Izttil/PWc7ycaYeED0IfX5vvvuh+/u/KLvFNkL61rQFZ2d5JQIzaFu9bai3x7W&#10;7+aUOM90zRRoUdGjcPRi+fbN+cEsRAENqFpYgiTaLQ6moo33ZpFljjeiY+4EjNColGA75lG026y2&#10;7IDsncqKPD/LDmBrY4EL5/D2KinpMvJLKbi/kdIJT1RFMTYfvzZ+N+GbLc/ZYmuZaVo+hMH+IYqO&#10;tRqdTlRXzDOys+0fVF3LLTiQ/oRDl4GULRcxB8xmlr/I5r5hRsRcsDjOTGVy/4+Wf93fWtLWFS0p&#10;0azDJ7oT3/HBtkKRMpTnYNwCUffm1g6Sw2PItZe2C/+YBeljSY9TSUXvCcfLeTkvi/enlHDUzfL5&#10;PC/yItBmT/bGOv9ZQEfCoaIWHy3Wku2vnU/QERLcOVBtvW6VioLdbi6VJXuGD7zOP51dzQf232BK&#10;B7CGYJYYw00WckvZxJM/KhFwSt8JiUXB+IsYSWxHMflhnAvtZ0nVsFok96c5/kbvoYGDRcw0EgZm&#10;if4n7oFgRCaSkTtFOeCDqYjdPBnnfwssGU8W0TNoPxl3rQb7GoHCrAbPCT8WKZUmVMn3mz42TESG&#10;mw3UR2wiC2m6nOHrFl/ymjl/yyyOEw4ergh/gx+p4FBRGE6UNGB/vnYf8NjlqKXkgONZUfdjx6yg&#10;RH3R2P8fZ2UZ5jkK5emHAgX7XLN5rtG77hKwQWa4jAyPx4D3ajxKC90jbpJV8Ioqpjn6rij3dhQu&#10;fVobuIu4WK0iDGfYMH+t7w0P5KHOoVMf+kdmzdDOHkfhK4yjzBYvujphg6WG1c6DbGPLP9V1eAGc&#10;/9hKw64KC+a5HFFPG3X5CwAA//8DAFBLAwQUAAYACAAAACEAQURtDOMAAAAPAQAADwAAAGRycy9k&#10;b3ducmV2LnhtbEyPwU7DMBBE70j8g7VI3FrbBUIJcSoE4oLEoaVV4eYkSxJhr9PYacPf1znBbUY7&#10;mn2TrUZr2BF73zpSIOcCGFLpqpZqBduP19kSmA+aKm0coYJf9LDKLy8ynVbuRGs8bkLNYgn5VCto&#10;QuhSzn3ZoNV+7jqkePt2vdUh2r7mVa9PsdwavhAi4Va3FD80usPnBsufzWAVvJQH2a6L7Wdx2Ht8&#10;fxt3X4MxSl1fjU+PwAKO4S8ME35EhzwyFW6gyjOjYLZYJnFMmJS8vwE2ZcSdkMCKqG4fEgk8z/j/&#10;HfkZAAD//wMAUEsBAi0AFAAGAAgAAAAhALaDOJL+AAAA4QEAABMAAAAAAAAAAAAAAAAAAAAAAFtD&#10;b250ZW50X1R5cGVzXS54bWxQSwECLQAUAAYACAAAACEAOP0h/9YAAACUAQAACwAAAAAAAAAAAAAA&#10;AAAvAQAAX3JlbHMvLnJlbHNQSwECLQAUAAYACAAAACEAyr5316ICAACZBQAADgAAAAAAAAAAAAAA&#10;AAAuAgAAZHJzL2Uyb0RvYy54bWxQSwECLQAUAAYACAAAACEAQURtDOMAAAAPAQAADwAAAAAAAAAA&#10;AAAAAAD8BAAAZHJzL2Rvd25yZXYueG1sUEsFBgAAAAAEAAQA8wAAAAwGAAAAAA==&#10;" fillcolor="#f0e6d8" stroked="f" strokeweight="1pt">
                <v:textbox>
                  <w:txbxContent>
                    <w:p w:rsidR="008C1A59" w:rsidRDefault="008C1A59" w:rsidP="008C1A59">
                      <w:pPr>
                        <w:jc w:val="center"/>
                      </w:pPr>
                    </w:p>
                  </w:txbxContent>
                </v:textbox>
              </v:rect>
            </w:pict>
          </mc:Fallback>
        </mc:AlternateContent>
      </w:r>
      <w:r w:rsidR="00FA0407">
        <w:rPr>
          <w:rFonts w:ascii="Arial" w:hAnsi="Arial" w:cs="Arial"/>
          <w:b/>
          <w:noProof/>
          <w:color w:val="000066"/>
          <w:sz w:val="52"/>
          <w:lang w:eastAsia="zh-CN"/>
        </w:rPr>
        <w:drawing>
          <wp:anchor distT="0" distB="0" distL="114300" distR="114300" simplePos="0" relativeHeight="251661312" behindDoc="0" locked="0" layoutInCell="1" allowOverlap="1" wp14:anchorId="3C08BDB3">
            <wp:simplePos x="0" y="0"/>
            <wp:positionH relativeFrom="column">
              <wp:posOffset>-647065</wp:posOffset>
            </wp:positionH>
            <wp:positionV relativeFrom="paragraph">
              <wp:posOffset>-349075</wp:posOffset>
            </wp:positionV>
            <wp:extent cx="1692224" cy="577755"/>
            <wp:effectExtent l="0" t="0" r="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fi.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92224" cy="577755"/>
                    </a:xfrm>
                    <a:prstGeom prst="rect">
                      <a:avLst/>
                    </a:prstGeom>
                  </pic:spPr>
                </pic:pic>
              </a:graphicData>
            </a:graphic>
            <wp14:sizeRelH relativeFrom="margin">
              <wp14:pctWidth>0</wp14:pctWidth>
            </wp14:sizeRelH>
            <wp14:sizeRelV relativeFrom="margin">
              <wp14:pctHeight>0</wp14:pctHeight>
            </wp14:sizeRelV>
          </wp:anchor>
        </w:drawing>
      </w:r>
    </w:p>
    <w:p w:rsidR="00AB7D2B" w:rsidRDefault="00AB7D2B">
      <w:pPr>
        <w:rPr>
          <w:rFonts w:ascii="Arial" w:hAnsi="Arial" w:cs="Arial"/>
        </w:rPr>
      </w:pPr>
    </w:p>
    <w:p w:rsidR="000A409A" w:rsidRDefault="000A409A">
      <w:pPr>
        <w:rPr>
          <w:rFonts w:ascii="Arial" w:hAnsi="Arial" w:cs="Arial"/>
        </w:rPr>
      </w:pPr>
    </w:p>
    <w:p w:rsidR="00AB7D2B" w:rsidRDefault="00AB7D2B">
      <w:pPr>
        <w:rPr>
          <w:rFonts w:ascii="Arial" w:hAnsi="Arial" w:cs="Arial"/>
        </w:rPr>
      </w:pPr>
    </w:p>
    <w:p w:rsidR="00AB7D2B" w:rsidRDefault="00AB7D2B">
      <w:pPr>
        <w:rPr>
          <w:rFonts w:ascii="Arial" w:hAnsi="Arial" w:cs="Arial"/>
        </w:rPr>
      </w:pPr>
    </w:p>
    <w:p w:rsidR="00AB7D2B" w:rsidRDefault="00AB7D2B">
      <w:pPr>
        <w:rPr>
          <w:rFonts w:ascii="Arial" w:hAnsi="Arial" w:cs="Arial"/>
        </w:rPr>
      </w:pPr>
    </w:p>
    <w:p w:rsidR="00AB7D2B" w:rsidRDefault="00AB7D2B">
      <w:pPr>
        <w:rPr>
          <w:rFonts w:ascii="Arial" w:hAnsi="Arial" w:cs="Arial"/>
        </w:rPr>
      </w:pPr>
    </w:p>
    <w:p w:rsidR="00AB7D2B" w:rsidRDefault="00AB7D2B">
      <w:pPr>
        <w:rPr>
          <w:rFonts w:ascii="Arial" w:hAnsi="Arial" w:cs="Arial"/>
        </w:rPr>
      </w:pPr>
    </w:p>
    <w:p w:rsidR="00AB7D2B" w:rsidRDefault="00AB7D2B">
      <w:pPr>
        <w:rPr>
          <w:rFonts w:ascii="Arial" w:hAnsi="Arial" w:cs="Arial"/>
        </w:rPr>
      </w:pPr>
    </w:p>
    <w:p w:rsidR="00AB7D2B" w:rsidRDefault="00AB7D2B">
      <w:pPr>
        <w:rPr>
          <w:rFonts w:ascii="Arial" w:hAnsi="Arial" w:cs="Arial"/>
        </w:rPr>
      </w:pPr>
    </w:p>
    <w:p w:rsidR="00B726AA" w:rsidRPr="00FA0407" w:rsidRDefault="004E103F" w:rsidP="00B726AA">
      <w:pPr>
        <w:spacing w:line="276" w:lineRule="auto"/>
        <w:rPr>
          <w:rFonts w:ascii="Arial" w:hAnsi="Arial" w:cs="Arial"/>
          <w:b/>
          <w:color w:val="000066"/>
          <w:sz w:val="52"/>
        </w:rPr>
      </w:pPr>
      <w:r>
        <w:rPr>
          <w:rFonts w:ascii="Arial" w:hAnsi="Arial" w:cs="Arial"/>
          <w:b/>
          <w:color w:val="000066"/>
          <w:sz w:val="52"/>
        </w:rPr>
        <w:t>Vedlikeholdsavtalen</w:t>
      </w:r>
    </w:p>
    <w:p w:rsidR="004E103F" w:rsidRDefault="004E103F" w:rsidP="00B726AA">
      <w:pPr>
        <w:spacing w:line="276" w:lineRule="auto"/>
        <w:rPr>
          <w:rFonts w:ascii="Arial" w:hAnsi="Arial" w:cs="Arial"/>
          <w:color w:val="000066"/>
          <w:sz w:val="36"/>
        </w:rPr>
      </w:pPr>
      <w:r>
        <w:rPr>
          <w:rFonts w:ascii="Arial" w:hAnsi="Arial" w:cs="Arial"/>
          <w:color w:val="000066"/>
          <w:sz w:val="36"/>
        </w:rPr>
        <w:t xml:space="preserve">Avtale om vedlikehold og service av </w:t>
      </w:r>
    </w:p>
    <w:p w:rsidR="00BD0A8E" w:rsidRPr="00FA0407" w:rsidRDefault="004E103F" w:rsidP="00B726AA">
      <w:pPr>
        <w:spacing w:line="276" w:lineRule="auto"/>
        <w:rPr>
          <w:rFonts w:ascii="Arial" w:hAnsi="Arial" w:cs="Arial"/>
          <w:color w:val="000066"/>
          <w:sz w:val="36"/>
        </w:rPr>
      </w:pPr>
      <w:r>
        <w:rPr>
          <w:rFonts w:ascii="Arial" w:hAnsi="Arial" w:cs="Arial"/>
          <w:color w:val="000066"/>
          <w:sz w:val="36"/>
        </w:rPr>
        <w:t>utstyr og programvare</w:t>
      </w:r>
    </w:p>
    <w:p w:rsidR="00AB7D2B" w:rsidRDefault="008C1A59" w:rsidP="008C1A59">
      <w:pPr>
        <w:tabs>
          <w:tab w:val="right" w:pos="9066"/>
        </w:tabs>
        <w:spacing w:line="276" w:lineRule="auto"/>
        <w:rPr>
          <w:rFonts w:ascii="Arial" w:hAnsi="Arial" w:cs="Arial"/>
          <w:sz w:val="36"/>
        </w:rPr>
      </w:pPr>
      <w:r>
        <w:rPr>
          <w:rFonts w:ascii="Arial" w:hAnsi="Arial" w:cs="Arial"/>
          <w:noProof/>
          <w:sz w:val="36"/>
          <w:lang w:eastAsia="zh-CN"/>
        </w:rP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148010</wp:posOffset>
                </wp:positionV>
                <wp:extent cx="5749046" cy="0"/>
                <wp:effectExtent l="0" t="0" r="17145" b="12700"/>
                <wp:wrapNone/>
                <wp:docPr id="3" name="Rett linje 3"/>
                <wp:cNvGraphicFramePr/>
                <a:graphic xmlns:a="http://schemas.openxmlformats.org/drawingml/2006/main">
                  <a:graphicData uri="http://schemas.microsoft.com/office/word/2010/wordprocessingShape">
                    <wps:wsp>
                      <wps:cNvCnPr/>
                      <wps:spPr>
                        <a:xfrm>
                          <a:off x="0" y="0"/>
                          <a:ext cx="5749046" cy="0"/>
                        </a:xfrm>
                        <a:prstGeom prst="line">
                          <a:avLst/>
                        </a:prstGeom>
                        <a:ln>
                          <a:solidFill>
                            <a:srgbClr val="1175D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86BE47" id="Rett linje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1.65pt" to="452.3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BFzwEAAPwDAAAOAAAAZHJzL2Uyb0RvYy54bWysU9uO0zAQfUfiHyy/Uyd7hajpCm21vCCo&#10;duEDXGfcGPkm2zTp3zN20uwKkBCIl0nGnnNmzrG9vhuNJkcIUTnb0npVUQJWuE7ZQ0u/fnl485aS&#10;mLjtuHYWWnqCSO82r1+tB9/Aheud7iAQJLGxGXxL+5R8w1gUPRgeV86DxU3pguEJ03BgXeADshvN&#10;Lqrqhg0udD44ATHi6nbapJvCLyWI9FnKCInoluJsqcRQ4j5Htlnz5hC475WYx+D/MIXhymLThWrL&#10;Eyffg/qFyigRXHQyrYQzzEmpBBQNqKauflLz1HMPRQuaE/1iU/x/tOLTcReI6lp6SYnlBo/oERLa&#10;pew3IJfZn8HHBsvu7S7MWfS7kMWOMpj8RRlkLJ6eFk9hTETg4vXt1bvq6oYScd5jz0AfYvoAzpD8&#10;01JsmuXyhh8/xoTNsPRckpe1zTE6rboHpXVJwmF/rwM5cjzgur693r7PMyPwRRlmGcqykmn28pdO&#10;GibaR5DoAU5bl/bl9sFCy4UAm+qZV1uszjCJIyzA6s/AuT5DodzMvwEviNLZ2bSAjbIu/K57Gs8j&#10;y6n+7MCkO1uwd92pnGqxBq9YcW5+DvkOv8wL/PnRbn4AAAD//wMAUEsDBBQABgAIAAAAIQC1Kan2&#10;2wAAAAcBAAAPAAAAZHJzL2Rvd25yZXYueG1sTI5fT8IwFMXfTfgOzSXxDTpAROc6Yoya8GCMCO9l&#10;va4L6+3SFjb99F7jgz6ePznnV6wH14ozhth4UjCbZiCQKm8aqhXs3p8mNyBi0mR06wkVfGKEdTm6&#10;KHRufE9veN6mWvAIxVwrsCl1uZSxsuh0nPoOibMPH5xOLEMtTdA9j7tWzrPsWjrdED9Y3eGDxeq4&#10;PTkF9LVMm2b53L/sbNis9vvXSj5KpS7Hw/0diIRD+ivDDz6jQ8lMB38iE0WrYLLiooL5YgGC49vs&#10;io3DryHLQv7nL78BAAD//wMAUEsBAi0AFAAGAAgAAAAhALaDOJL+AAAA4QEAABMAAAAAAAAAAAAA&#10;AAAAAAAAAFtDb250ZW50X1R5cGVzXS54bWxQSwECLQAUAAYACAAAACEAOP0h/9YAAACUAQAACwAA&#10;AAAAAAAAAAAAAAAvAQAAX3JlbHMvLnJlbHNQSwECLQAUAAYACAAAACEAmpywRc8BAAD8AwAADgAA&#10;AAAAAAAAAAAAAAAuAgAAZHJzL2Uyb0RvYy54bWxQSwECLQAUAAYACAAAACEAtSmp9tsAAAAHAQAA&#10;DwAAAAAAAAAAAAAAAAApBAAAZHJzL2Rvd25yZXYueG1sUEsFBgAAAAAEAAQA8wAAADEFAAAAAA==&#10;" strokecolor="#1175da" strokeweight=".5pt">
                <v:stroke joinstyle="miter"/>
              </v:line>
            </w:pict>
          </mc:Fallback>
        </mc:AlternateContent>
      </w:r>
      <w:r>
        <w:rPr>
          <w:rFonts w:ascii="Arial" w:hAnsi="Arial" w:cs="Arial"/>
          <w:sz w:val="36"/>
        </w:rPr>
        <w:tab/>
      </w:r>
    </w:p>
    <w:p w:rsidR="00465903" w:rsidRDefault="00BD0A8E" w:rsidP="00AB7D2B">
      <w:pPr>
        <w:spacing w:line="276" w:lineRule="auto"/>
        <w:rPr>
          <w:rFonts w:ascii="Arial" w:hAnsi="Arial" w:cs="Arial"/>
          <w:color w:val="1175DA"/>
          <w:sz w:val="28"/>
        </w:rPr>
      </w:pPr>
      <w:r>
        <w:rPr>
          <w:rFonts w:ascii="Arial" w:hAnsi="Arial" w:cs="Arial"/>
          <w:color w:val="1175DA"/>
          <w:sz w:val="28"/>
        </w:rPr>
        <w:t>Statens standardavtaler</w:t>
      </w:r>
      <w:r w:rsidR="007D009D">
        <w:rPr>
          <w:rFonts w:ascii="Arial" w:hAnsi="Arial" w:cs="Arial"/>
          <w:color w:val="1175DA"/>
          <w:sz w:val="28"/>
        </w:rPr>
        <w:t xml:space="preserve"> for IT-anskaffelser</w:t>
      </w:r>
    </w:p>
    <w:p w:rsidR="00FA0407" w:rsidRDefault="00B726AA" w:rsidP="00AB7D2B">
      <w:pPr>
        <w:spacing w:line="276" w:lineRule="auto"/>
        <w:rPr>
          <w:rFonts w:ascii="Arial" w:hAnsi="Arial" w:cs="Arial"/>
          <w:color w:val="1175DA"/>
          <w:sz w:val="28"/>
        </w:rPr>
      </w:pPr>
      <w:r>
        <w:rPr>
          <w:rFonts w:ascii="Arial" w:hAnsi="Arial" w:cs="Arial"/>
          <w:color w:val="1175DA"/>
          <w:sz w:val="28"/>
        </w:rPr>
        <w:t>SSA-</w:t>
      </w:r>
      <w:r w:rsidR="004E103F">
        <w:rPr>
          <w:rFonts w:ascii="Arial" w:hAnsi="Arial" w:cs="Arial"/>
          <w:color w:val="1175DA"/>
          <w:sz w:val="28"/>
        </w:rPr>
        <w:t>V</w:t>
      </w: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23671" w:rsidP="00AB7D2B">
      <w:pPr>
        <w:spacing w:line="276" w:lineRule="auto"/>
        <w:rPr>
          <w:rFonts w:ascii="Arial" w:hAnsi="Arial" w:cs="Arial"/>
          <w:color w:val="1175DA"/>
          <w:sz w:val="28"/>
        </w:rPr>
      </w:pPr>
      <w:r>
        <w:rPr>
          <w:rFonts w:ascii="Arial" w:hAnsi="Arial" w:cs="Arial"/>
          <w:noProof/>
          <w:lang w:eastAsia="zh-CN"/>
        </w:rPr>
        <w:drawing>
          <wp:anchor distT="0" distB="0" distL="114300" distR="114300" simplePos="0" relativeHeight="251666432" behindDoc="0" locked="0" layoutInCell="1" allowOverlap="1">
            <wp:simplePos x="0" y="0"/>
            <wp:positionH relativeFrom="margin">
              <wp:align>left</wp:align>
            </wp:positionH>
            <wp:positionV relativeFrom="paragraph">
              <wp:posOffset>165100</wp:posOffset>
            </wp:positionV>
            <wp:extent cx="6120765" cy="2491867"/>
            <wp:effectExtent l="0" t="0" r="0" b="381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on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765" cy="2491867"/>
                    </a:xfrm>
                    <a:prstGeom prst="rect">
                      <a:avLst/>
                    </a:prstGeom>
                  </pic:spPr>
                </pic:pic>
              </a:graphicData>
            </a:graphic>
            <wp14:sizeRelH relativeFrom="margin">
              <wp14:pctWidth>0</wp14:pctWidth>
            </wp14:sizeRelH>
            <wp14:sizeRelV relativeFrom="margin">
              <wp14:pctHeight>0</wp14:pctHeight>
            </wp14:sizeRelV>
          </wp:anchor>
        </w:drawing>
      </w: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A0407" w:rsidP="00AB7D2B">
      <w:pPr>
        <w:spacing w:line="276" w:lineRule="auto"/>
        <w:rPr>
          <w:rFonts w:ascii="Arial" w:hAnsi="Arial" w:cs="Arial"/>
          <w:color w:val="1175DA"/>
          <w:sz w:val="28"/>
        </w:rPr>
      </w:pPr>
    </w:p>
    <w:p w:rsidR="00FA0407" w:rsidRDefault="00F23671" w:rsidP="00AB7D2B">
      <w:pPr>
        <w:spacing w:line="276" w:lineRule="auto"/>
        <w:rPr>
          <w:rFonts w:ascii="Arial" w:hAnsi="Arial" w:cs="Arial"/>
          <w:color w:val="1175DA"/>
          <w:sz w:val="28"/>
        </w:rPr>
      </w:pPr>
      <w:r>
        <w:rPr>
          <w:noProof/>
          <w:lang w:eastAsia="zh-CN"/>
        </w:rPr>
        <w:drawing>
          <wp:anchor distT="0" distB="0" distL="114300" distR="114300" simplePos="0" relativeHeight="251669504" behindDoc="0" locked="0" layoutInCell="1" allowOverlap="1">
            <wp:simplePos x="0" y="0"/>
            <wp:positionH relativeFrom="page">
              <wp:align>center</wp:align>
            </wp:positionH>
            <wp:positionV relativeFrom="paragraph">
              <wp:posOffset>203835</wp:posOffset>
            </wp:positionV>
            <wp:extent cx="774065" cy="269875"/>
            <wp:effectExtent l="0" t="0" r="6985" b="0"/>
            <wp:wrapNone/>
            <wp:docPr id="8"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65" cy="269875"/>
                    </a:xfrm>
                    <a:prstGeom prst="rect">
                      <a:avLst/>
                    </a:prstGeom>
                    <a:noFill/>
                    <a:ln>
                      <a:noFill/>
                    </a:ln>
                  </pic:spPr>
                </pic:pic>
              </a:graphicData>
            </a:graphic>
          </wp:anchor>
        </w:drawing>
      </w:r>
    </w:p>
    <w:p w:rsidR="008B63FC" w:rsidRDefault="008B63FC" w:rsidP="00AB7D2B">
      <w:pPr>
        <w:spacing w:line="276" w:lineRule="auto"/>
        <w:rPr>
          <w:rFonts w:ascii="Arial" w:hAnsi="Arial" w:cs="Arial"/>
          <w:b/>
          <w:color w:val="1175DA"/>
          <w:sz w:val="28"/>
        </w:rPr>
      </w:pPr>
    </w:p>
    <w:p w:rsidR="00BA2570" w:rsidRPr="00A62862" w:rsidRDefault="00BA2570" w:rsidP="00BA2570">
      <w:pPr>
        <w:pStyle w:val="Tittelside2"/>
      </w:pPr>
      <w:bookmarkStart w:id="1" w:name="_Hlk511117137"/>
      <w:r w:rsidRPr="00A62862">
        <w:lastRenderedPageBreak/>
        <w:t>Avtale om vedlikehold og service av utstyr og programvare</w:t>
      </w:r>
    </w:p>
    <w:p w:rsidR="00BA2570" w:rsidRDefault="00BA2570" w:rsidP="00BA2570"/>
    <w:p w:rsidR="00BA2570" w:rsidRDefault="00BA2570" w:rsidP="00BA2570">
      <w:pPr>
        <w:jc w:val="both"/>
        <w:rPr>
          <w:b/>
          <w:bCs/>
        </w:rPr>
      </w:pPr>
      <w:r>
        <w:rPr>
          <w:b/>
          <w:bCs/>
        </w:rPr>
        <w:t>Avtale om</w:t>
      </w:r>
    </w:p>
    <w:p w:rsidR="00BA2570" w:rsidRPr="00C1286A" w:rsidRDefault="00BA2570" w:rsidP="00BA2570">
      <w:r>
        <w:t>[</w:t>
      </w:r>
      <w:r w:rsidRPr="00C1286A">
        <w:t>navn på anskaffelsen</w:t>
      </w:r>
      <w:r>
        <w:t>]</w:t>
      </w:r>
    </w:p>
    <w:p w:rsidR="00BA2570" w:rsidRDefault="00BA2570" w:rsidP="00BA2570">
      <w:pPr>
        <w:pStyle w:val="CommentSubject1"/>
      </w:pPr>
    </w:p>
    <w:p w:rsidR="00BA2570" w:rsidRDefault="00BA2570" w:rsidP="00BA2570">
      <w:pPr>
        <w:pStyle w:val="Merknadstekst1"/>
      </w:pPr>
    </w:p>
    <w:p w:rsidR="00BA2570" w:rsidRDefault="00BA2570" w:rsidP="00BA2570">
      <w:pPr>
        <w:pStyle w:val="CommentSubject1"/>
      </w:pPr>
      <w:r>
        <w:t>er inngått mellom:</w:t>
      </w:r>
    </w:p>
    <w:p w:rsidR="00BA2570" w:rsidRDefault="00BA2570" w:rsidP="00BA2570">
      <w:pPr>
        <w:pStyle w:val="Normalmedluftover"/>
      </w:pPr>
      <w:r>
        <w:t>[</w:t>
      </w:r>
      <w:r w:rsidRPr="009842A2">
        <w:rPr>
          <w:rStyle w:val="LinjestilTegn"/>
        </w:rPr>
        <w:t>Skriv her</w:t>
      </w:r>
      <w:r>
        <w:t>]</w:t>
      </w:r>
    </w:p>
    <w:p w:rsidR="00BA2570" w:rsidRDefault="00BA2570" w:rsidP="00BA2570">
      <w:r>
        <w:t>_____________________________________________________</w:t>
      </w:r>
    </w:p>
    <w:p w:rsidR="00BA2570" w:rsidRDefault="00BA2570" w:rsidP="00BA2570">
      <w:r>
        <w:t xml:space="preserve"> (heretter kalt Leverandøren)</w:t>
      </w:r>
    </w:p>
    <w:p w:rsidR="00BA2570" w:rsidRDefault="00BA2570" w:rsidP="00BA2570">
      <w:pPr>
        <w:rPr>
          <w:b/>
          <w:bCs/>
        </w:rPr>
      </w:pPr>
    </w:p>
    <w:p w:rsidR="00BA2570" w:rsidRDefault="00BA2570" w:rsidP="00BA2570">
      <w:pPr>
        <w:rPr>
          <w:b/>
          <w:bCs/>
        </w:rPr>
      </w:pPr>
      <w:r>
        <w:rPr>
          <w:b/>
          <w:bCs/>
        </w:rPr>
        <w:t>og</w:t>
      </w:r>
    </w:p>
    <w:p w:rsidR="00BA2570" w:rsidRPr="007B0D66" w:rsidRDefault="00BA2570" w:rsidP="00BA2570">
      <w:pPr>
        <w:pStyle w:val="Normalmedluftover"/>
      </w:pPr>
      <w:r>
        <w:t>[</w:t>
      </w:r>
      <w:r w:rsidRPr="00E20448">
        <w:t>Skriv</w:t>
      </w:r>
      <w:r>
        <w:t xml:space="preserve"> her]</w:t>
      </w:r>
    </w:p>
    <w:p w:rsidR="00BA2570" w:rsidRDefault="00BA2570" w:rsidP="00BA2570">
      <w:r>
        <w:t>_____________________________________________________</w:t>
      </w:r>
    </w:p>
    <w:p w:rsidR="00BA2570" w:rsidRDefault="00BA2570" w:rsidP="00BA2570">
      <w:r>
        <w:t xml:space="preserve"> (heretter kalt Kunden)</w:t>
      </w:r>
    </w:p>
    <w:p w:rsidR="00BA2570" w:rsidRDefault="00BA2570" w:rsidP="00BA2570"/>
    <w:p w:rsidR="00BA2570" w:rsidRDefault="00BA2570" w:rsidP="00BA2570">
      <w:pPr>
        <w:rPr>
          <w:b/>
          <w:bCs/>
        </w:rPr>
      </w:pPr>
      <w:r>
        <w:rPr>
          <w:b/>
          <w:bCs/>
        </w:rPr>
        <w:t>Sted og dato:</w:t>
      </w:r>
    </w:p>
    <w:p w:rsidR="00BA2570" w:rsidRDefault="00BA2570" w:rsidP="00BA2570">
      <w:pPr>
        <w:pStyle w:val="Normalmedluftover"/>
      </w:pPr>
      <w:r>
        <w:t>[Skriv sted og dato her]</w:t>
      </w:r>
    </w:p>
    <w:p w:rsidR="00BA2570" w:rsidRDefault="00BA2570" w:rsidP="00BA2570">
      <w:r>
        <w:t>______________________________</w:t>
      </w:r>
    </w:p>
    <w:p w:rsidR="00BA2570" w:rsidRDefault="00BA2570" w:rsidP="00BA2570"/>
    <w:p w:rsidR="00BA2570" w:rsidRDefault="00BA2570" w:rsidP="00BA2570"/>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BA2570" w:rsidTr="001A7CBC">
        <w:tc>
          <w:tcPr>
            <w:tcW w:w="4109" w:type="dxa"/>
          </w:tcPr>
          <w:p w:rsidR="00BA2570" w:rsidRDefault="00BA2570" w:rsidP="001A7CBC">
            <w:pPr>
              <w:pStyle w:val="TableContents"/>
            </w:pPr>
            <w:r>
              <w:t>[Kundens navn her]</w:t>
            </w:r>
          </w:p>
        </w:tc>
        <w:tc>
          <w:tcPr>
            <w:tcW w:w="4110" w:type="dxa"/>
          </w:tcPr>
          <w:p w:rsidR="00BA2570" w:rsidRDefault="00BA2570" w:rsidP="001A7CBC">
            <w:pPr>
              <w:pStyle w:val="TableContents"/>
            </w:pPr>
            <w:r>
              <w:t>[Leverandørens navn her]</w:t>
            </w:r>
          </w:p>
        </w:tc>
      </w:tr>
      <w:tr w:rsidR="00BA2570" w:rsidTr="001A7CBC">
        <w:tc>
          <w:tcPr>
            <w:tcW w:w="4109" w:type="dxa"/>
          </w:tcPr>
          <w:p w:rsidR="00BA2570" w:rsidRPr="00EB2D3B" w:rsidRDefault="00BA2570" w:rsidP="001A7CBC">
            <w:pPr>
              <w:pStyle w:val="Normalmedluftover"/>
              <w:rPr>
                <w:sz w:val="40"/>
                <w:szCs w:val="40"/>
              </w:rPr>
            </w:pPr>
          </w:p>
          <w:p w:rsidR="00BA2570" w:rsidRDefault="00BA2570" w:rsidP="001A7CBC">
            <w:pPr>
              <w:pStyle w:val="TableContents"/>
            </w:pPr>
            <w:r>
              <w:t>____________________________</w:t>
            </w:r>
          </w:p>
          <w:p w:rsidR="00BA2570" w:rsidRDefault="00BA2570" w:rsidP="001A7CBC">
            <w:pPr>
              <w:pStyle w:val="TableContents"/>
            </w:pPr>
            <w:r>
              <w:t>Kundens underskrift</w:t>
            </w:r>
          </w:p>
        </w:tc>
        <w:tc>
          <w:tcPr>
            <w:tcW w:w="4110" w:type="dxa"/>
          </w:tcPr>
          <w:p w:rsidR="00BA2570" w:rsidRPr="00EB2D3B" w:rsidRDefault="00BA2570" w:rsidP="001A7CBC">
            <w:pPr>
              <w:pStyle w:val="Normalmedluftover"/>
              <w:rPr>
                <w:sz w:val="40"/>
                <w:szCs w:val="40"/>
              </w:rPr>
            </w:pPr>
          </w:p>
          <w:p w:rsidR="00BA2570" w:rsidRDefault="00BA2570" w:rsidP="001A7CBC">
            <w:pPr>
              <w:pStyle w:val="TableContents"/>
            </w:pPr>
            <w:r>
              <w:t>______________________________</w:t>
            </w:r>
          </w:p>
          <w:p w:rsidR="00BA2570" w:rsidRDefault="00BA2570" w:rsidP="001A7CBC">
            <w:pPr>
              <w:pStyle w:val="TableContents"/>
            </w:pPr>
            <w:r>
              <w:t>Leverandørens underskrift</w:t>
            </w:r>
          </w:p>
        </w:tc>
      </w:tr>
    </w:tbl>
    <w:p w:rsidR="00BA2570" w:rsidRDefault="00BA2570" w:rsidP="00BA2570"/>
    <w:p w:rsidR="00BA2570" w:rsidRDefault="00BA2570" w:rsidP="00BA2570">
      <w:r>
        <w:t>Avtalen undertegnes i to eksemplarer, ett til hver part.</w:t>
      </w:r>
    </w:p>
    <w:p w:rsidR="00BA2570" w:rsidRDefault="00BA2570" w:rsidP="00BA2570"/>
    <w:p w:rsidR="00BA2570" w:rsidRDefault="00BA2570" w:rsidP="00BA2570"/>
    <w:p w:rsidR="00BA2570" w:rsidRDefault="00BA2570" w:rsidP="00BA2570">
      <w:pPr>
        <w:rPr>
          <w:b/>
        </w:rPr>
      </w:pPr>
      <w:r>
        <w:t xml:space="preserve">Med mindre annet fremgår av bilag 4, er </w:t>
      </w:r>
      <w:r w:rsidRPr="005747C9">
        <w:rPr>
          <w:b/>
        </w:rPr>
        <w:t>Oppstartsdato:</w:t>
      </w:r>
      <w:r>
        <w:rPr>
          <w:b/>
        </w:rPr>
        <w:t xml:space="preserve"> </w:t>
      </w:r>
      <w:r w:rsidRPr="00EB2D3B">
        <w:rPr>
          <w:u w:val="single"/>
        </w:rPr>
        <w:t>[dato]</w:t>
      </w:r>
    </w:p>
    <w:p w:rsidR="00BA2570" w:rsidRDefault="00BA2570" w:rsidP="00BA2570"/>
    <w:p w:rsidR="00BA2570" w:rsidRDefault="00BA2570" w:rsidP="00BA2570"/>
    <w:p w:rsidR="00BA2570" w:rsidRDefault="00BA2570" w:rsidP="00BA2570"/>
    <w:p w:rsidR="00BA2570" w:rsidRDefault="00BA2570" w:rsidP="00BA2570">
      <w:pPr>
        <w:rPr>
          <w:b/>
          <w:bCs/>
        </w:rPr>
      </w:pPr>
      <w:r>
        <w:rPr>
          <w:b/>
          <w:bCs/>
        </w:rPr>
        <w:t>Henvendelser</w:t>
      </w:r>
    </w:p>
    <w:p w:rsidR="00BA2570" w:rsidRDefault="00BA2570" w:rsidP="00BA2570">
      <w:r>
        <w:t>Med mindre annet fremgår av bilag 6, skal alle henvendelser vedrørende denne avtalen rettes til:</w:t>
      </w:r>
    </w:p>
    <w:p w:rsidR="00BA2570" w:rsidRDefault="00BA2570" w:rsidP="00BA2570"/>
    <w:p w:rsidR="00BA2570" w:rsidRDefault="00BA2570" w:rsidP="00BA2570"/>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BA2570" w:rsidTr="001A7CBC">
        <w:tc>
          <w:tcPr>
            <w:tcW w:w="4109" w:type="dxa"/>
          </w:tcPr>
          <w:p w:rsidR="00BA2570" w:rsidRPr="00421982" w:rsidRDefault="00BA2570" w:rsidP="001A7CBC">
            <w:pPr>
              <w:pStyle w:val="TableContents"/>
              <w:rPr>
                <w:b/>
              </w:rPr>
            </w:pPr>
            <w:r>
              <w:rPr>
                <w:b/>
              </w:rPr>
              <w:t>Hos Kunden</w:t>
            </w:r>
          </w:p>
        </w:tc>
        <w:tc>
          <w:tcPr>
            <w:tcW w:w="4110" w:type="dxa"/>
          </w:tcPr>
          <w:p w:rsidR="00BA2570" w:rsidRPr="00421982" w:rsidRDefault="00BA2570" w:rsidP="001A7CBC">
            <w:pPr>
              <w:pStyle w:val="TableContents"/>
              <w:rPr>
                <w:b/>
              </w:rPr>
            </w:pPr>
            <w:r>
              <w:rPr>
                <w:b/>
              </w:rPr>
              <w:t>Hos Leverandøren</w:t>
            </w:r>
          </w:p>
        </w:tc>
      </w:tr>
      <w:tr w:rsidR="00BA2570" w:rsidTr="001A7CBC">
        <w:tc>
          <w:tcPr>
            <w:tcW w:w="4109" w:type="dxa"/>
          </w:tcPr>
          <w:p w:rsidR="00BA2570" w:rsidRDefault="00BA2570" w:rsidP="001A7CBC">
            <w:pPr>
              <w:pStyle w:val="TableContents"/>
            </w:pPr>
            <w:r>
              <w:t xml:space="preserve">Navn: </w:t>
            </w:r>
          </w:p>
        </w:tc>
        <w:tc>
          <w:tcPr>
            <w:tcW w:w="4110" w:type="dxa"/>
          </w:tcPr>
          <w:p w:rsidR="00BA2570" w:rsidRDefault="00BA2570" w:rsidP="001A7CBC">
            <w:pPr>
              <w:pStyle w:val="TableContents"/>
            </w:pPr>
            <w:r>
              <w:t xml:space="preserve">Navn: </w:t>
            </w:r>
          </w:p>
        </w:tc>
      </w:tr>
      <w:tr w:rsidR="00BA2570" w:rsidTr="001A7CBC">
        <w:tc>
          <w:tcPr>
            <w:tcW w:w="4109" w:type="dxa"/>
          </w:tcPr>
          <w:p w:rsidR="00BA2570" w:rsidRDefault="00BA2570" w:rsidP="001A7CBC">
            <w:pPr>
              <w:pStyle w:val="TableContents"/>
              <w:tabs>
                <w:tab w:val="left" w:pos="938"/>
              </w:tabs>
            </w:pPr>
            <w:r>
              <w:t xml:space="preserve">Stilling: </w:t>
            </w:r>
          </w:p>
        </w:tc>
        <w:tc>
          <w:tcPr>
            <w:tcW w:w="4110" w:type="dxa"/>
          </w:tcPr>
          <w:p w:rsidR="00BA2570" w:rsidRDefault="00BA2570" w:rsidP="001A7CBC">
            <w:pPr>
              <w:pStyle w:val="TableContents"/>
            </w:pPr>
            <w:r>
              <w:t xml:space="preserve">Stilling: </w:t>
            </w:r>
          </w:p>
        </w:tc>
      </w:tr>
      <w:tr w:rsidR="00BA2570" w:rsidTr="001A7CBC">
        <w:tc>
          <w:tcPr>
            <w:tcW w:w="4109" w:type="dxa"/>
          </w:tcPr>
          <w:p w:rsidR="00BA2570" w:rsidRDefault="00BA2570" w:rsidP="001A7CBC">
            <w:pPr>
              <w:pStyle w:val="TableContents"/>
              <w:tabs>
                <w:tab w:val="left" w:pos="796"/>
                <w:tab w:val="left" w:pos="938"/>
              </w:tabs>
            </w:pPr>
            <w:r>
              <w:t xml:space="preserve">Telefon: </w:t>
            </w:r>
          </w:p>
        </w:tc>
        <w:tc>
          <w:tcPr>
            <w:tcW w:w="4110" w:type="dxa"/>
          </w:tcPr>
          <w:p w:rsidR="00BA2570" w:rsidRDefault="00BA2570" w:rsidP="001A7CBC">
            <w:pPr>
              <w:pStyle w:val="TableContents"/>
            </w:pPr>
            <w:r>
              <w:t xml:space="preserve">Telefon: </w:t>
            </w:r>
          </w:p>
        </w:tc>
      </w:tr>
      <w:tr w:rsidR="00BA2570" w:rsidTr="001A7CBC">
        <w:tc>
          <w:tcPr>
            <w:tcW w:w="4109" w:type="dxa"/>
          </w:tcPr>
          <w:p w:rsidR="00BA2570" w:rsidRDefault="00BA2570" w:rsidP="001A7CBC">
            <w:pPr>
              <w:pStyle w:val="TableContents"/>
              <w:tabs>
                <w:tab w:val="left" w:pos="938"/>
              </w:tabs>
            </w:pPr>
            <w:r>
              <w:t xml:space="preserve">E-post: </w:t>
            </w:r>
          </w:p>
        </w:tc>
        <w:tc>
          <w:tcPr>
            <w:tcW w:w="4110" w:type="dxa"/>
          </w:tcPr>
          <w:p w:rsidR="00BA2570" w:rsidRDefault="00BA2570" w:rsidP="001A7CBC">
            <w:pPr>
              <w:pStyle w:val="TableContents"/>
            </w:pPr>
            <w:r>
              <w:t xml:space="preserve">E-post: </w:t>
            </w:r>
          </w:p>
        </w:tc>
      </w:tr>
    </w:tbl>
    <w:p w:rsidR="00BA2570" w:rsidRPr="007F419A" w:rsidRDefault="00BA2570" w:rsidP="00BA2570">
      <w:pPr>
        <w:sectPr w:rsidR="00BA2570" w:rsidRPr="007F419A" w:rsidSect="00836DEE">
          <w:footerReference w:type="default" r:id="rId12"/>
          <w:headerReference w:type="first" r:id="rId13"/>
          <w:footerReference w:type="first" r:id="rId14"/>
          <w:pgSz w:w="11907" w:h="16840" w:code="9"/>
          <w:pgMar w:top="1418" w:right="1418" w:bottom="1418" w:left="2268" w:header="709" w:footer="743" w:gutter="0"/>
          <w:paperSrc w:first="7" w:other="7"/>
          <w:pgNumType w:start="1"/>
          <w:cols w:space="708"/>
          <w:titlePg/>
          <w:docGrid w:linePitch="299"/>
        </w:sectPr>
      </w:pPr>
    </w:p>
    <w:p w:rsidR="00BA2570" w:rsidRDefault="00BA2570" w:rsidP="00BA2570">
      <w:pPr>
        <w:pStyle w:val="Tittelside2"/>
      </w:pPr>
      <w:r>
        <w:lastRenderedPageBreak/>
        <w:t>Innhold</w:t>
      </w:r>
    </w:p>
    <w:p w:rsidR="003B421C" w:rsidRDefault="00BA2570">
      <w:pPr>
        <w:pStyle w:val="TOC1"/>
        <w:rPr>
          <w:rFonts w:asciiTheme="minorHAnsi" w:eastAsiaTheme="minorEastAsia" w:hAnsiTheme="minorHAnsi" w:cstheme="minorBidi"/>
          <w:b w:val="0"/>
          <w:bCs w:val="0"/>
          <w:caps w:val="0"/>
          <w:sz w:val="22"/>
          <w:szCs w:val="22"/>
        </w:rPr>
      </w:pPr>
      <w:r w:rsidRPr="005F4B03">
        <w:rPr>
          <w:rFonts w:cs="Arial"/>
        </w:rPr>
        <w:fldChar w:fldCharType="begin"/>
      </w:r>
      <w:r w:rsidRPr="005F4B03">
        <w:rPr>
          <w:rFonts w:cs="Arial"/>
        </w:rPr>
        <w:instrText xml:space="preserve"> TOC \o "3-3" \h \z \t "Overskrift 1;1;Overskrift 2;2" </w:instrText>
      </w:r>
      <w:r w:rsidRPr="005F4B03">
        <w:rPr>
          <w:rFonts w:cs="Arial"/>
        </w:rPr>
        <w:fldChar w:fldCharType="separate"/>
      </w:r>
      <w:hyperlink w:anchor="_Toc511651430" w:history="1">
        <w:r w:rsidR="003B421C" w:rsidRPr="00E828F2">
          <w:rPr>
            <w:rStyle w:val="Hyperlink"/>
            <w:rFonts w:eastAsia="SimSun"/>
          </w:rPr>
          <w:t>1.</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Alminnelige bestemmelser</w:t>
        </w:r>
        <w:r w:rsidR="003B421C">
          <w:rPr>
            <w:webHidden/>
          </w:rPr>
          <w:tab/>
        </w:r>
        <w:r w:rsidR="003B421C">
          <w:rPr>
            <w:webHidden/>
          </w:rPr>
          <w:fldChar w:fldCharType="begin"/>
        </w:r>
        <w:r w:rsidR="003B421C">
          <w:rPr>
            <w:webHidden/>
          </w:rPr>
          <w:instrText xml:space="preserve"> PAGEREF _Toc511651430 \h </w:instrText>
        </w:r>
        <w:r w:rsidR="003B421C">
          <w:rPr>
            <w:webHidden/>
          </w:rPr>
        </w:r>
        <w:r w:rsidR="003B421C">
          <w:rPr>
            <w:webHidden/>
          </w:rPr>
          <w:fldChar w:fldCharType="separate"/>
        </w:r>
        <w:r w:rsidR="003B421C">
          <w:rPr>
            <w:webHidden/>
          </w:rPr>
          <w:t>5</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31" w:history="1">
        <w:r w:rsidR="003B421C" w:rsidRPr="00E828F2">
          <w:rPr>
            <w:rStyle w:val="Hyperlink"/>
            <w:rFonts w:eastAsia="SimSun"/>
          </w:rPr>
          <w:t>1.1</w:t>
        </w:r>
        <w:r w:rsidR="003B421C">
          <w:rPr>
            <w:rFonts w:asciiTheme="minorHAnsi" w:eastAsiaTheme="minorEastAsia" w:hAnsiTheme="minorHAnsi" w:cstheme="minorBidi"/>
            <w:smallCaps w:val="0"/>
            <w:sz w:val="22"/>
            <w:szCs w:val="22"/>
          </w:rPr>
          <w:tab/>
        </w:r>
        <w:r w:rsidR="003B421C" w:rsidRPr="00E828F2">
          <w:rPr>
            <w:rStyle w:val="Hyperlink"/>
            <w:rFonts w:eastAsia="SimSun"/>
          </w:rPr>
          <w:t>Avtalens omfang</w:t>
        </w:r>
        <w:r w:rsidR="003B421C">
          <w:rPr>
            <w:webHidden/>
          </w:rPr>
          <w:tab/>
        </w:r>
        <w:r w:rsidR="003B421C">
          <w:rPr>
            <w:webHidden/>
          </w:rPr>
          <w:fldChar w:fldCharType="begin"/>
        </w:r>
        <w:r w:rsidR="003B421C">
          <w:rPr>
            <w:webHidden/>
          </w:rPr>
          <w:instrText xml:space="preserve"> PAGEREF _Toc511651431 \h </w:instrText>
        </w:r>
        <w:r w:rsidR="003B421C">
          <w:rPr>
            <w:webHidden/>
          </w:rPr>
        </w:r>
        <w:r w:rsidR="003B421C">
          <w:rPr>
            <w:webHidden/>
          </w:rPr>
          <w:fldChar w:fldCharType="separate"/>
        </w:r>
        <w:r w:rsidR="003B421C">
          <w:rPr>
            <w:webHidden/>
          </w:rPr>
          <w:t>5</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32" w:history="1">
        <w:r w:rsidR="003B421C" w:rsidRPr="00E828F2">
          <w:rPr>
            <w:rStyle w:val="Hyperlink"/>
            <w:rFonts w:eastAsia="SimSun"/>
          </w:rPr>
          <w:t>1.2</w:t>
        </w:r>
        <w:r w:rsidR="003B421C">
          <w:rPr>
            <w:rFonts w:asciiTheme="minorHAnsi" w:eastAsiaTheme="minorEastAsia" w:hAnsiTheme="minorHAnsi" w:cstheme="minorBidi"/>
            <w:smallCaps w:val="0"/>
            <w:sz w:val="22"/>
            <w:szCs w:val="22"/>
          </w:rPr>
          <w:tab/>
        </w:r>
        <w:r w:rsidR="003B421C" w:rsidRPr="00E828F2">
          <w:rPr>
            <w:rStyle w:val="Hyperlink"/>
            <w:rFonts w:eastAsia="SimSun"/>
          </w:rPr>
          <w:t>Bilag til avtalen</w:t>
        </w:r>
        <w:r w:rsidR="003B421C">
          <w:rPr>
            <w:webHidden/>
          </w:rPr>
          <w:tab/>
        </w:r>
        <w:r w:rsidR="003B421C">
          <w:rPr>
            <w:webHidden/>
          </w:rPr>
          <w:fldChar w:fldCharType="begin"/>
        </w:r>
        <w:r w:rsidR="003B421C">
          <w:rPr>
            <w:webHidden/>
          </w:rPr>
          <w:instrText xml:space="preserve"> PAGEREF _Toc511651432 \h </w:instrText>
        </w:r>
        <w:r w:rsidR="003B421C">
          <w:rPr>
            <w:webHidden/>
          </w:rPr>
        </w:r>
        <w:r w:rsidR="003B421C">
          <w:rPr>
            <w:webHidden/>
          </w:rPr>
          <w:fldChar w:fldCharType="separate"/>
        </w:r>
        <w:r w:rsidR="003B421C">
          <w:rPr>
            <w:webHidden/>
          </w:rPr>
          <w:t>5</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33" w:history="1">
        <w:r w:rsidR="003B421C" w:rsidRPr="00E828F2">
          <w:rPr>
            <w:rStyle w:val="Hyperlink"/>
            <w:rFonts w:eastAsia="SimSun"/>
          </w:rPr>
          <w:t>1.3</w:t>
        </w:r>
        <w:r w:rsidR="003B421C">
          <w:rPr>
            <w:rFonts w:asciiTheme="minorHAnsi" w:eastAsiaTheme="minorEastAsia" w:hAnsiTheme="minorHAnsi" w:cstheme="minorBidi"/>
            <w:smallCaps w:val="0"/>
            <w:sz w:val="22"/>
            <w:szCs w:val="22"/>
          </w:rPr>
          <w:tab/>
        </w:r>
        <w:r w:rsidR="003B421C" w:rsidRPr="00E828F2">
          <w:rPr>
            <w:rStyle w:val="Hyperlink"/>
            <w:rFonts w:eastAsia="SimSun"/>
          </w:rPr>
          <w:t>Tolkning – rangordning</w:t>
        </w:r>
        <w:r w:rsidR="003B421C">
          <w:rPr>
            <w:webHidden/>
          </w:rPr>
          <w:tab/>
        </w:r>
        <w:r w:rsidR="003B421C">
          <w:rPr>
            <w:webHidden/>
          </w:rPr>
          <w:fldChar w:fldCharType="begin"/>
        </w:r>
        <w:r w:rsidR="003B421C">
          <w:rPr>
            <w:webHidden/>
          </w:rPr>
          <w:instrText xml:space="preserve"> PAGEREF _Toc511651433 \h </w:instrText>
        </w:r>
        <w:r w:rsidR="003B421C">
          <w:rPr>
            <w:webHidden/>
          </w:rPr>
        </w:r>
        <w:r w:rsidR="003B421C">
          <w:rPr>
            <w:webHidden/>
          </w:rPr>
          <w:fldChar w:fldCharType="separate"/>
        </w:r>
        <w:r w:rsidR="003B421C">
          <w:rPr>
            <w:webHidden/>
          </w:rPr>
          <w:t>5</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34" w:history="1">
        <w:r w:rsidR="003B421C" w:rsidRPr="00E828F2">
          <w:rPr>
            <w:rStyle w:val="Hyperlink"/>
            <w:rFonts w:eastAsia="SimSun"/>
          </w:rPr>
          <w:t>1.4</w:t>
        </w:r>
        <w:r w:rsidR="003B421C">
          <w:rPr>
            <w:rFonts w:asciiTheme="minorHAnsi" w:eastAsiaTheme="minorEastAsia" w:hAnsiTheme="minorHAnsi" w:cstheme="minorBidi"/>
            <w:smallCaps w:val="0"/>
            <w:sz w:val="22"/>
            <w:szCs w:val="22"/>
          </w:rPr>
          <w:tab/>
        </w:r>
        <w:r w:rsidR="003B421C" w:rsidRPr="00E828F2">
          <w:rPr>
            <w:rStyle w:val="Hyperlink"/>
            <w:rFonts w:eastAsia="SimSun"/>
          </w:rPr>
          <w:t>Endringer av leveransen etter avtaleinngåelsen</w:t>
        </w:r>
        <w:r w:rsidR="003B421C">
          <w:rPr>
            <w:webHidden/>
          </w:rPr>
          <w:tab/>
        </w:r>
        <w:r w:rsidR="003B421C">
          <w:rPr>
            <w:webHidden/>
          </w:rPr>
          <w:fldChar w:fldCharType="begin"/>
        </w:r>
        <w:r w:rsidR="003B421C">
          <w:rPr>
            <w:webHidden/>
          </w:rPr>
          <w:instrText xml:space="preserve"> PAGEREF _Toc511651434 \h </w:instrText>
        </w:r>
        <w:r w:rsidR="003B421C">
          <w:rPr>
            <w:webHidden/>
          </w:rPr>
        </w:r>
        <w:r w:rsidR="003B421C">
          <w:rPr>
            <w:webHidden/>
          </w:rPr>
          <w:fldChar w:fldCharType="separate"/>
        </w:r>
        <w:r w:rsidR="003B421C">
          <w:rPr>
            <w:webHidden/>
          </w:rPr>
          <w:t>6</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35" w:history="1">
        <w:r w:rsidR="003B421C" w:rsidRPr="00E828F2">
          <w:rPr>
            <w:rStyle w:val="Hyperlink"/>
            <w:rFonts w:eastAsia="SimSun"/>
          </w:rPr>
          <w:t>1.5</w:t>
        </w:r>
        <w:r w:rsidR="003B421C">
          <w:rPr>
            <w:rFonts w:asciiTheme="minorHAnsi" w:eastAsiaTheme="minorEastAsia" w:hAnsiTheme="minorHAnsi" w:cstheme="minorBidi"/>
            <w:smallCaps w:val="0"/>
            <w:sz w:val="22"/>
            <w:szCs w:val="22"/>
          </w:rPr>
          <w:tab/>
        </w:r>
        <w:r w:rsidR="003B421C" w:rsidRPr="00E828F2">
          <w:rPr>
            <w:rStyle w:val="Hyperlink"/>
            <w:rFonts w:eastAsia="SimSun"/>
          </w:rPr>
          <w:t>Partenes representanter</w:t>
        </w:r>
        <w:r w:rsidR="003B421C">
          <w:rPr>
            <w:webHidden/>
          </w:rPr>
          <w:tab/>
        </w:r>
        <w:r w:rsidR="003B421C">
          <w:rPr>
            <w:webHidden/>
          </w:rPr>
          <w:fldChar w:fldCharType="begin"/>
        </w:r>
        <w:r w:rsidR="003B421C">
          <w:rPr>
            <w:webHidden/>
          </w:rPr>
          <w:instrText xml:space="preserve"> PAGEREF _Toc511651435 \h </w:instrText>
        </w:r>
        <w:r w:rsidR="003B421C">
          <w:rPr>
            <w:webHidden/>
          </w:rPr>
        </w:r>
        <w:r w:rsidR="003B421C">
          <w:rPr>
            <w:webHidden/>
          </w:rPr>
          <w:fldChar w:fldCharType="separate"/>
        </w:r>
        <w:r w:rsidR="003B421C">
          <w:rPr>
            <w:webHidden/>
          </w:rPr>
          <w:t>6</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36" w:history="1">
        <w:r w:rsidR="003B421C" w:rsidRPr="00E828F2">
          <w:rPr>
            <w:rStyle w:val="Hyperlink"/>
            <w:rFonts w:eastAsia="SimSun"/>
          </w:rPr>
          <w:t>1.6</w:t>
        </w:r>
        <w:r w:rsidR="003B421C">
          <w:rPr>
            <w:rFonts w:asciiTheme="minorHAnsi" w:eastAsiaTheme="minorEastAsia" w:hAnsiTheme="minorHAnsi" w:cstheme="minorBidi"/>
            <w:smallCaps w:val="0"/>
            <w:sz w:val="22"/>
            <w:szCs w:val="22"/>
          </w:rPr>
          <w:tab/>
        </w:r>
        <w:r w:rsidR="003B421C" w:rsidRPr="00E828F2">
          <w:rPr>
            <w:rStyle w:val="Hyperlink"/>
            <w:rFonts w:eastAsia="SimSun"/>
          </w:rPr>
          <w:t>Avtalens faser</w:t>
        </w:r>
        <w:r w:rsidR="003B421C">
          <w:rPr>
            <w:webHidden/>
          </w:rPr>
          <w:tab/>
        </w:r>
        <w:r w:rsidR="003B421C">
          <w:rPr>
            <w:webHidden/>
          </w:rPr>
          <w:fldChar w:fldCharType="begin"/>
        </w:r>
        <w:r w:rsidR="003B421C">
          <w:rPr>
            <w:webHidden/>
          </w:rPr>
          <w:instrText xml:space="preserve"> PAGEREF _Toc511651436 \h </w:instrText>
        </w:r>
        <w:r w:rsidR="003B421C">
          <w:rPr>
            <w:webHidden/>
          </w:rPr>
        </w:r>
        <w:r w:rsidR="003B421C">
          <w:rPr>
            <w:webHidden/>
          </w:rPr>
          <w:fldChar w:fldCharType="separate"/>
        </w:r>
        <w:r w:rsidR="003B421C">
          <w:rPr>
            <w:webHidden/>
          </w:rPr>
          <w:t>6</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37" w:history="1">
        <w:r w:rsidR="003B421C" w:rsidRPr="00E828F2">
          <w:rPr>
            <w:rStyle w:val="Hyperlink"/>
            <w:rFonts w:eastAsia="SimSun"/>
          </w:rPr>
          <w:t>2.</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Gjennomføring av leveransen</w:t>
        </w:r>
        <w:r w:rsidR="003B421C">
          <w:rPr>
            <w:webHidden/>
          </w:rPr>
          <w:tab/>
        </w:r>
        <w:r w:rsidR="003B421C">
          <w:rPr>
            <w:webHidden/>
          </w:rPr>
          <w:fldChar w:fldCharType="begin"/>
        </w:r>
        <w:r w:rsidR="003B421C">
          <w:rPr>
            <w:webHidden/>
          </w:rPr>
          <w:instrText xml:space="preserve"> PAGEREF _Toc511651437 \h </w:instrText>
        </w:r>
        <w:r w:rsidR="003B421C">
          <w:rPr>
            <w:webHidden/>
          </w:rPr>
        </w:r>
        <w:r w:rsidR="003B421C">
          <w:rPr>
            <w:webHidden/>
          </w:rPr>
          <w:fldChar w:fldCharType="separate"/>
        </w:r>
        <w:r w:rsidR="003B421C">
          <w:rPr>
            <w:webHidden/>
          </w:rPr>
          <w:t>7</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38" w:history="1">
        <w:r w:rsidR="003B421C" w:rsidRPr="00E828F2">
          <w:rPr>
            <w:rStyle w:val="Hyperlink"/>
            <w:rFonts w:eastAsia="SimSun"/>
          </w:rPr>
          <w:t>2.1</w:t>
        </w:r>
        <w:r w:rsidR="003B421C">
          <w:rPr>
            <w:rFonts w:asciiTheme="minorHAnsi" w:eastAsiaTheme="minorEastAsia" w:hAnsiTheme="minorHAnsi" w:cstheme="minorBidi"/>
            <w:smallCaps w:val="0"/>
            <w:sz w:val="22"/>
            <w:szCs w:val="22"/>
          </w:rPr>
          <w:tab/>
        </w:r>
        <w:r w:rsidR="003B421C" w:rsidRPr="00E828F2">
          <w:rPr>
            <w:rStyle w:val="Hyperlink"/>
            <w:rFonts w:eastAsia="SimSun"/>
          </w:rPr>
          <w:t>Etablering av vedlikeholdstjenesten</w:t>
        </w:r>
        <w:r w:rsidR="003B421C">
          <w:rPr>
            <w:webHidden/>
          </w:rPr>
          <w:tab/>
        </w:r>
        <w:r w:rsidR="003B421C">
          <w:rPr>
            <w:webHidden/>
          </w:rPr>
          <w:fldChar w:fldCharType="begin"/>
        </w:r>
        <w:r w:rsidR="003B421C">
          <w:rPr>
            <w:webHidden/>
          </w:rPr>
          <w:instrText xml:space="preserve"> PAGEREF _Toc511651438 \h </w:instrText>
        </w:r>
        <w:r w:rsidR="003B421C">
          <w:rPr>
            <w:webHidden/>
          </w:rPr>
        </w:r>
        <w:r w:rsidR="003B421C">
          <w:rPr>
            <w:webHidden/>
          </w:rPr>
          <w:fldChar w:fldCharType="separate"/>
        </w:r>
        <w:r w:rsidR="003B421C">
          <w:rPr>
            <w:webHidden/>
          </w:rPr>
          <w:t>7</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39" w:history="1">
        <w:r w:rsidR="003B421C" w:rsidRPr="00E828F2">
          <w:rPr>
            <w:rStyle w:val="Hyperlink"/>
            <w:rFonts w:eastAsia="SimSun"/>
          </w:rPr>
          <w:t>2.1.1</w:t>
        </w:r>
        <w:r w:rsidR="003B421C">
          <w:rPr>
            <w:rFonts w:asciiTheme="minorHAnsi" w:eastAsiaTheme="minorEastAsia" w:hAnsiTheme="minorHAnsi" w:cstheme="minorBidi"/>
            <w:i w:val="0"/>
            <w:iCs w:val="0"/>
            <w:sz w:val="22"/>
            <w:szCs w:val="22"/>
          </w:rPr>
          <w:tab/>
        </w:r>
        <w:r w:rsidR="003B421C" w:rsidRPr="00E828F2">
          <w:rPr>
            <w:rStyle w:val="Hyperlink"/>
            <w:rFonts w:eastAsia="SimSun"/>
          </w:rPr>
          <w:t>Plan for etableringsfasen</w:t>
        </w:r>
        <w:r w:rsidR="003B421C">
          <w:rPr>
            <w:webHidden/>
          </w:rPr>
          <w:tab/>
        </w:r>
        <w:r w:rsidR="003B421C">
          <w:rPr>
            <w:webHidden/>
          </w:rPr>
          <w:fldChar w:fldCharType="begin"/>
        </w:r>
        <w:r w:rsidR="003B421C">
          <w:rPr>
            <w:webHidden/>
          </w:rPr>
          <w:instrText xml:space="preserve"> PAGEREF _Toc511651439 \h </w:instrText>
        </w:r>
        <w:r w:rsidR="003B421C">
          <w:rPr>
            <w:webHidden/>
          </w:rPr>
        </w:r>
        <w:r w:rsidR="003B421C">
          <w:rPr>
            <w:webHidden/>
          </w:rPr>
          <w:fldChar w:fldCharType="separate"/>
        </w:r>
        <w:r w:rsidR="003B421C">
          <w:rPr>
            <w:webHidden/>
          </w:rPr>
          <w:t>7</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40" w:history="1">
        <w:r w:rsidR="003B421C" w:rsidRPr="00E828F2">
          <w:rPr>
            <w:rStyle w:val="Hyperlink"/>
            <w:rFonts w:eastAsia="SimSun"/>
          </w:rPr>
          <w:t>2.1.2</w:t>
        </w:r>
        <w:r w:rsidR="003B421C">
          <w:rPr>
            <w:rFonts w:asciiTheme="minorHAnsi" w:eastAsiaTheme="minorEastAsia" w:hAnsiTheme="minorHAnsi" w:cstheme="minorBidi"/>
            <w:i w:val="0"/>
            <w:iCs w:val="0"/>
            <w:sz w:val="22"/>
            <w:szCs w:val="22"/>
          </w:rPr>
          <w:tab/>
        </w:r>
        <w:r w:rsidR="003B421C" w:rsidRPr="00E828F2">
          <w:rPr>
            <w:rStyle w:val="Hyperlink"/>
            <w:rFonts w:eastAsia="SimSun"/>
          </w:rPr>
          <w:t>Samhandlingsplan</w:t>
        </w:r>
        <w:r w:rsidR="003B421C">
          <w:rPr>
            <w:webHidden/>
          </w:rPr>
          <w:tab/>
        </w:r>
        <w:r w:rsidR="003B421C">
          <w:rPr>
            <w:webHidden/>
          </w:rPr>
          <w:fldChar w:fldCharType="begin"/>
        </w:r>
        <w:r w:rsidR="003B421C">
          <w:rPr>
            <w:webHidden/>
          </w:rPr>
          <w:instrText xml:space="preserve"> PAGEREF _Toc511651440 \h </w:instrText>
        </w:r>
        <w:r w:rsidR="003B421C">
          <w:rPr>
            <w:webHidden/>
          </w:rPr>
        </w:r>
        <w:r w:rsidR="003B421C">
          <w:rPr>
            <w:webHidden/>
          </w:rPr>
          <w:fldChar w:fldCharType="separate"/>
        </w:r>
        <w:r w:rsidR="003B421C">
          <w:rPr>
            <w:webHidden/>
          </w:rPr>
          <w:t>7</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41" w:history="1">
        <w:r w:rsidR="003B421C" w:rsidRPr="00E828F2">
          <w:rPr>
            <w:rStyle w:val="Hyperlink"/>
            <w:rFonts w:eastAsia="SimSun"/>
          </w:rPr>
          <w:t>2.2</w:t>
        </w:r>
        <w:r w:rsidR="003B421C">
          <w:rPr>
            <w:rFonts w:asciiTheme="minorHAnsi" w:eastAsiaTheme="minorEastAsia" w:hAnsiTheme="minorHAnsi" w:cstheme="minorBidi"/>
            <w:smallCaps w:val="0"/>
            <w:sz w:val="22"/>
            <w:szCs w:val="22"/>
          </w:rPr>
          <w:tab/>
        </w:r>
        <w:r w:rsidR="003B421C" w:rsidRPr="00E828F2">
          <w:rPr>
            <w:rStyle w:val="Hyperlink"/>
            <w:rFonts w:eastAsia="SimSun"/>
          </w:rPr>
          <w:t>Gjennomføring av ordinært vedlikehold</w:t>
        </w:r>
        <w:r w:rsidR="003B421C">
          <w:rPr>
            <w:webHidden/>
          </w:rPr>
          <w:tab/>
        </w:r>
        <w:r w:rsidR="003B421C">
          <w:rPr>
            <w:webHidden/>
          </w:rPr>
          <w:fldChar w:fldCharType="begin"/>
        </w:r>
        <w:r w:rsidR="003B421C">
          <w:rPr>
            <w:webHidden/>
          </w:rPr>
          <w:instrText xml:space="preserve"> PAGEREF _Toc511651441 \h </w:instrText>
        </w:r>
        <w:r w:rsidR="003B421C">
          <w:rPr>
            <w:webHidden/>
          </w:rPr>
        </w:r>
        <w:r w:rsidR="003B421C">
          <w:rPr>
            <w:webHidden/>
          </w:rPr>
          <w:fldChar w:fldCharType="separate"/>
        </w:r>
        <w:r w:rsidR="003B421C">
          <w:rPr>
            <w:webHidden/>
          </w:rPr>
          <w:t>7</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42" w:history="1">
        <w:r w:rsidR="003B421C" w:rsidRPr="00E828F2">
          <w:rPr>
            <w:rStyle w:val="Hyperlink"/>
            <w:rFonts w:eastAsia="SimSun"/>
          </w:rPr>
          <w:t>2.2.1</w:t>
        </w:r>
        <w:r w:rsidR="003B421C">
          <w:rPr>
            <w:rFonts w:asciiTheme="minorHAnsi" w:eastAsiaTheme="minorEastAsia" w:hAnsiTheme="minorHAnsi" w:cstheme="minorBidi"/>
            <w:i w:val="0"/>
            <w:iCs w:val="0"/>
            <w:sz w:val="22"/>
            <w:szCs w:val="22"/>
          </w:rPr>
          <w:tab/>
        </w:r>
        <w:r w:rsidR="003B421C" w:rsidRPr="00E828F2">
          <w:rPr>
            <w:rStyle w:val="Hyperlink"/>
            <w:rFonts w:eastAsia="SimSun"/>
          </w:rPr>
          <w:t>Omfanget av vedlikeholdstjenesten</w:t>
        </w:r>
        <w:r w:rsidR="003B421C">
          <w:rPr>
            <w:webHidden/>
          </w:rPr>
          <w:tab/>
        </w:r>
        <w:r w:rsidR="003B421C">
          <w:rPr>
            <w:webHidden/>
          </w:rPr>
          <w:fldChar w:fldCharType="begin"/>
        </w:r>
        <w:r w:rsidR="003B421C">
          <w:rPr>
            <w:webHidden/>
          </w:rPr>
          <w:instrText xml:space="preserve"> PAGEREF _Toc511651442 \h </w:instrText>
        </w:r>
        <w:r w:rsidR="003B421C">
          <w:rPr>
            <w:webHidden/>
          </w:rPr>
        </w:r>
        <w:r w:rsidR="003B421C">
          <w:rPr>
            <w:webHidden/>
          </w:rPr>
          <w:fldChar w:fldCharType="separate"/>
        </w:r>
        <w:r w:rsidR="003B421C">
          <w:rPr>
            <w:webHidden/>
          </w:rPr>
          <w:t>7</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43" w:history="1">
        <w:r w:rsidR="003B421C" w:rsidRPr="00E828F2">
          <w:rPr>
            <w:rStyle w:val="Hyperlink"/>
            <w:rFonts w:eastAsia="SimSun"/>
          </w:rPr>
          <w:t>2.2.2</w:t>
        </w:r>
        <w:r w:rsidR="003B421C">
          <w:rPr>
            <w:rFonts w:asciiTheme="minorHAnsi" w:eastAsiaTheme="minorEastAsia" w:hAnsiTheme="minorHAnsi" w:cstheme="minorBidi"/>
            <w:i w:val="0"/>
            <w:iCs w:val="0"/>
            <w:sz w:val="22"/>
            <w:szCs w:val="22"/>
          </w:rPr>
          <w:tab/>
        </w:r>
        <w:r w:rsidR="003B421C" w:rsidRPr="00E828F2">
          <w:rPr>
            <w:rStyle w:val="Hyperlink"/>
            <w:rFonts w:eastAsia="SimSun"/>
          </w:rPr>
          <w:t>Rapportering om utført vedlikehold</w:t>
        </w:r>
        <w:r w:rsidR="003B421C">
          <w:rPr>
            <w:webHidden/>
          </w:rPr>
          <w:tab/>
        </w:r>
        <w:r w:rsidR="003B421C">
          <w:rPr>
            <w:webHidden/>
          </w:rPr>
          <w:fldChar w:fldCharType="begin"/>
        </w:r>
        <w:r w:rsidR="003B421C">
          <w:rPr>
            <w:webHidden/>
          </w:rPr>
          <w:instrText xml:space="preserve"> PAGEREF _Toc511651443 \h </w:instrText>
        </w:r>
        <w:r w:rsidR="003B421C">
          <w:rPr>
            <w:webHidden/>
          </w:rPr>
        </w:r>
        <w:r w:rsidR="003B421C">
          <w:rPr>
            <w:webHidden/>
          </w:rPr>
          <w:fldChar w:fldCharType="separate"/>
        </w:r>
        <w:r w:rsidR="003B421C">
          <w:rPr>
            <w:webHidden/>
          </w:rPr>
          <w:t>7</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44" w:history="1">
        <w:r w:rsidR="003B421C" w:rsidRPr="00E828F2">
          <w:rPr>
            <w:rStyle w:val="Hyperlink"/>
            <w:rFonts w:eastAsia="SimSun"/>
          </w:rPr>
          <w:t>2.2.3</w:t>
        </w:r>
        <w:r w:rsidR="003B421C">
          <w:rPr>
            <w:rFonts w:asciiTheme="minorHAnsi" w:eastAsiaTheme="minorEastAsia" w:hAnsiTheme="minorHAnsi" w:cstheme="minorBidi"/>
            <w:i w:val="0"/>
            <w:iCs w:val="0"/>
            <w:sz w:val="22"/>
            <w:szCs w:val="22"/>
          </w:rPr>
          <w:tab/>
        </w:r>
        <w:r w:rsidR="003B421C" w:rsidRPr="00E828F2">
          <w:rPr>
            <w:rStyle w:val="Hyperlink"/>
            <w:rFonts w:eastAsia="SimSun"/>
          </w:rPr>
          <w:t>Oppdatering av dokumentasjon</w:t>
        </w:r>
        <w:r w:rsidR="003B421C">
          <w:rPr>
            <w:webHidden/>
          </w:rPr>
          <w:tab/>
        </w:r>
        <w:r w:rsidR="003B421C">
          <w:rPr>
            <w:webHidden/>
          </w:rPr>
          <w:fldChar w:fldCharType="begin"/>
        </w:r>
        <w:r w:rsidR="003B421C">
          <w:rPr>
            <w:webHidden/>
          </w:rPr>
          <w:instrText xml:space="preserve"> PAGEREF _Toc511651444 \h </w:instrText>
        </w:r>
        <w:r w:rsidR="003B421C">
          <w:rPr>
            <w:webHidden/>
          </w:rPr>
        </w:r>
        <w:r w:rsidR="003B421C">
          <w:rPr>
            <w:webHidden/>
          </w:rPr>
          <w:fldChar w:fldCharType="separate"/>
        </w:r>
        <w:r w:rsidR="003B421C">
          <w:rPr>
            <w:webHidden/>
          </w:rPr>
          <w:t>8</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45" w:history="1">
        <w:r w:rsidR="003B421C" w:rsidRPr="00E828F2">
          <w:rPr>
            <w:rStyle w:val="Hyperlink"/>
            <w:rFonts w:eastAsia="SimSun"/>
          </w:rPr>
          <w:t>2.2.4</w:t>
        </w:r>
        <w:r w:rsidR="003B421C">
          <w:rPr>
            <w:rFonts w:asciiTheme="minorHAnsi" w:eastAsiaTheme="minorEastAsia" w:hAnsiTheme="minorHAnsi" w:cstheme="minorBidi"/>
            <w:i w:val="0"/>
            <w:iCs w:val="0"/>
            <w:sz w:val="22"/>
            <w:szCs w:val="22"/>
          </w:rPr>
          <w:tab/>
        </w:r>
        <w:r w:rsidR="003B421C" w:rsidRPr="00E828F2">
          <w:rPr>
            <w:rStyle w:val="Hyperlink"/>
            <w:rFonts w:eastAsia="SimSun"/>
          </w:rPr>
          <w:t>Brukerstøtte</w:t>
        </w:r>
        <w:r w:rsidR="003B421C">
          <w:rPr>
            <w:webHidden/>
          </w:rPr>
          <w:tab/>
        </w:r>
        <w:r w:rsidR="003B421C">
          <w:rPr>
            <w:webHidden/>
          </w:rPr>
          <w:fldChar w:fldCharType="begin"/>
        </w:r>
        <w:r w:rsidR="003B421C">
          <w:rPr>
            <w:webHidden/>
          </w:rPr>
          <w:instrText xml:space="preserve"> PAGEREF _Toc511651445 \h </w:instrText>
        </w:r>
        <w:r w:rsidR="003B421C">
          <w:rPr>
            <w:webHidden/>
          </w:rPr>
        </w:r>
        <w:r w:rsidR="003B421C">
          <w:rPr>
            <w:webHidden/>
          </w:rPr>
          <w:fldChar w:fldCharType="separate"/>
        </w:r>
        <w:r w:rsidR="003B421C">
          <w:rPr>
            <w:webHidden/>
          </w:rPr>
          <w:t>8</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46" w:history="1">
        <w:r w:rsidR="003B421C" w:rsidRPr="00E828F2">
          <w:rPr>
            <w:rStyle w:val="Hyperlink"/>
            <w:rFonts w:eastAsia="SimSun"/>
          </w:rPr>
          <w:t>2.2.5</w:t>
        </w:r>
        <w:r w:rsidR="003B421C">
          <w:rPr>
            <w:rFonts w:asciiTheme="minorHAnsi" w:eastAsiaTheme="minorEastAsia" w:hAnsiTheme="minorHAnsi" w:cstheme="minorBidi"/>
            <w:i w:val="0"/>
            <w:iCs w:val="0"/>
            <w:sz w:val="22"/>
            <w:szCs w:val="22"/>
          </w:rPr>
          <w:tab/>
        </w:r>
        <w:r w:rsidR="003B421C" w:rsidRPr="00E828F2">
          <w:rPr>
            <w:rStyle w:val="Hyperlink"/>
            <w:rFonts w:eastAsia="SimSun"/>
          </w:rPr>
          <w:t>Håndtering av feil</w:t>
        </w:r>
        <w:r w:rsidR="003B421C">
          <w:rPr>
            <w:webHidden/>
          </w:rPr>
          <w:tab/>
        </w:r>
        <w:r w:rsidR="003B421C">
          <w:rPr>
            <w:webHidden/>
          </w:rPr>
          <w:fldChar w:fldCharType="begin"/>
        </w:r>
        <w:r w:rsidR="003B421C">
          <w:rPr>
            <w:webHidden/>
          </w:rPr>
          <w:instrText xml:space="preserve"> PAGEREF _Toc511651446 \h </w:instrText>
        </w:r>
        <w:r w:rsidR="003B421C">
          <w:rPr>
            <w:webHidden/>
          </w:rPr>
        </w:r>
        <w:r w:rsidR="003B421C">
          <w:rPr>
            <w:webHidden/>
          </w:rPr>
          <w:fldChar w:fldCharType="separate"/>
        </w:r>
        <w:r w:rsidR="003B421C">
          <w:rPr>
            <w:webHidden/>
          </w:rPr>
          <w:t>8</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47" w:history="1">
        <w:r w:rsidR="003B421C" w:rsidRPr="00E828F2">
          <w:rPr>
            <w:rStyle w:val="Hyperlink"/>
            <w:rFonts w:eastAsia="SimSun"/>
          </w:rPr>
          <w:t>2.2.6</w:t>
        </w:r>
        <w:r w:rsidR="003B421C">
          <w:rPr>
            <w:rFonts w:asciiTheme="minorHAnsi" w:eastAsiaTheme="minorEastAsia" w:hAnsiTheme="minorHAnsi" w:cstheme="minorBidi"/>
            <w:i w:val="0"/>
            <w:iCs w:val="0"/>
            <w:sz w:val="22"/>
            <w:szCs w:val="22"/>
          </w:rPr>
          <w:tab/>
        </w:r>
        <w:r w:rsidR="003B421C" w:rsidRPr="00E828F2">
          <w:rPr>
            <w:rStyle w:val="Hyperlink"/>
            <w:rFonts w:eastAsia="SimSun"/>
          </w:rPr>
          <w:t>Installering av programrettelser mv.</w:t>
        </w:r>
        <w:r w:rsidR="003B421C">
          <w:rPr>
            <w:webHidden/>
          </w:rPr>
          <w:tab/>
        </w:r>
        <w:r w:rsidR="003B421C">
          <w:rPr>
            <w:webHidden/>
          </w:rPr>
          <w:fldChar w:fldCharType="begin"/>
        </w:r>
        <w:r w:rsidR="003B421C">
          <w:rPr>
            <w:webHidden/>
          </w:rPr>
          <w:instrText xml:space="preserve"> PAGEREF _Toc511651447 \h </w:instrText>
        </w:r>
        <w:r w:rsidR="003B421C">
          <w:rPr>
            <w:webHidden/>
          </w:rPr>
        </w:r>
        <w:r w:rsidR="003B421C">
          <w:rPr>
            <w:webHidden/>
          </w:rPr>
          <w:fldChar w:fldCharType="separate"/>
        </w:r>
        <w:r w:rsidR="003B421C">
          <w:rPr>
            <w:webHidden/>
          </w:rPr>
          <w:t>9</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48" w:history="1">
        <w:r w:rsidR="003B421C" w:rsidRPr="00E828F2">
          <w:rPr>
            <w:rStyle w:val="Hyperlink"/>
            <w:rFonts w:eastAsia="SimSun"/>
          </w:rPr>
          <w:t>2.2.7</w:t>
        </w:r>
        <w:r w:rsidR="003B421C">
          <w:rPr>
            <w:rFonts w:asciiTheme="minorHAnsi" w:eastAsiaTheme="minorEastAsia" w:hAnsiTheme="minorHAnsi" w:cstheme="minorBidi"/>
            <w:i w:val="0"/>
            <w:iCs w:val="0"/>
            <w:sz w:val="22"/>
            <w:szCs w:val="22"/>
          </w:rPr>
          <w:tab/>
        </w:r>
        <w:r w:rsidR="003B421C" w:rsidRPr="00E828F2">
          <w:rPr>
            <w:rStyle w:val="Hyperlink"/>
            <w:rFonts w:eastAsia="SimSun"/>
          </w:rPr>
          <w:t>Nye versjoner</w:t>
        </w:r>
        <w:r w:rsidR="003B421C">
          <w:rPr>
            <w:webHidden/>
          </w:rPr>
          <w:tab/>
        </w:r>
        <w:r w:rsidR="003B421C">
          <w:rPr>
            <w:webHidden/>
          </w:rPr>
          <w:fldChar w:fldCharType="begin"/>
        </w:r>
        <w:r w:rsidR="003B421C">
          <w:rPr>
            <w:webHidden/>
          </w:rPr>
          <w:instrText xml:space="preserve"> PAGEREF _Toc511651448 \h </w:instrText>
        </w:r>
        <w:r w:rsidR="003B421C">
          <w:rPr>
            <w:webHidden/>
          </w:rPr>
        </w:r>
        <w:r w:rsidR="003B421C">
          <w:rPr>
            <w:webHidden/>
          </w:rPr>
          <w:fldChar w:fldCharType="separate"/>
        </w:r>
        <w:r w:rsidR="003B421C">
          <w:rPr>
            <w:webHidden/>
          </w:rPr>
          <w:t>10</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49" w:history="1">
        <w:r w:rsidR="003B421C" w:rsidRPr="00E828F2">
          <w:rPr>
            <w:rStyle w:val="Hyperlink"/>
            <w:rFonts w:eastAsia="SimSun"/>
          </w:rPr>
          <w:t>2.2.8</w:t>
        </w:r>
        <w:r w:rsidR="003B421C">
          <w:rPr>
            <w:rFonts w:asciiTheme="minorHAnsi" w:eastAsiaTheme="minorEastAsia" w:hAnsiTheme="minorHAnsi" w:cstheme="minorBidi"/>
            <w:i w:val="0"/>
            <w:iCs w:val="0"/>
            <w:sz w:val="22"/>
            <w:szCs w:val="22"/>
          </w:rPr>
          <w:tab/>
        </w:r>
        <w:r w:rsidR="003B421C" w:rsidRPr="00E828F2">
          <w:rPr>
            <w:rStyle w:val="Hyperlink"/>
            <w:rFonts w:eastAsia="SimSun"/>
          </w:rPr>
          <w:t>Ytterligere utvikling</w:t>
        </w:r>
        <w:r w:rsidR="003B421C">
          <w:rPr>
            <w:webHidden/>
          </w:rPr>
          <w:tab/>
        </w:r>
        <w:r w:rsidR="003B421C">
          <w:rPr>
            <w:webHidden/>
          </w:rPr>
          <w:fldChar w:fldCharType="begin"/>
        </w:r>
        <w:r w:rsidR="003B421C">
          <w:rPr>
            <w:webHidden/>
          </w:rPr>
          <w:instrText xml:space="preserve"> PAGEREF _Toc511651449 \h </w:instrText>
        </w:r>
        <w:r w:rsidR="003B421C">
          <w:rPr>
            <w:webHidden/>
          </w:rPr>
        </w:r>
        <w:r w:rsidR="003B421C">
          <w:rPr>
            <w:webHidden/>
          </w:rPr>
          <w:fldChar w:fldCharType="separate"/>
        </w:r>
        <w:r w:rsidR="003B421C">
          <w:rPr>
            <w:webHidden/>
          </w:rPr>
          <w:t>10</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50" w:history="1">
        <w:r w:rsidR="003B421C" w:rsidRPr="00E828F2">
          <w:rPr>
            <w:rStyle w:val="Hyperlink"/>
            <w:rFonts w:eastAsia="SimSun"/>
          </w:rPr>
          <w:t>2.2.9</w:t>
        </w:r>
        <w:r w:rsidR="003B421C">
          <w:rPr>
            <w:rFonts w:asciiTheme="minorHAnsi" w:eastAsiaTheme="minorEastAsia" w:hAnsiTheme="minorHAnsi" w:cstheme="minorBidi"/>
            <w:i w:val="0"/>
            <w:iCs w:val="0"/>
            <w:sz w:val="22"/>
            <w:szCs w:val="22"/>
          </w:rPr>
          <w:tab/>
        </w:r>
        <w:r w:rsidR="003B421C" w:rsidRPr="00E828F2">
          <w:rPr>
            <w:rStyle w:val="Hyperlink"/>
            <w:rFonts w:eastAsia="SimSun"/>
          </w:rPr>
          <w:t>Kompletteringskjøp</w:t>
        </w:r>
        <w:r w:rsidR="003B421C">
          <w:rPr>
            <w:webHidden/>
          </w:rPr>
          <w:tab/>
        </w:r>
        <w:r w:rsidR="003B421C">
          <w:rPr>
            <w:webHidden/>
          </w:rPr>
          <w:fldChar w:fldCharType="begin"/>
        </w:r>
        <w:r w:rsidR="003B421C">
          <w:rPr>
            <w:webHidden/>
          </w:rPr>
          <w:instrText xml:space="preserve"> PAGEREF _Toc511651450 \h </w:instrText>
        </w:r>
        <w:r w:rsidR="003B421C">
          <w:rPr>
            <w:webHidden/>
          </w:rPr>
        </w:r>
        <w:r w:rsidR="003B421C">
          <w:rPr>
            <w:webHidden/>
          </w:rPr>
          <w:fldChar w:fldCharType="separate"/>
        </w:r>
        <w:r w:rsidR="003B421C">
          <w:rPr>
            <w:webHidden/>
          </w:rPr>
          <w:t>10</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51" w:history="1">
        <w:r w:rsidR="003B421C" w:rsidRPr="00E828F2">
          <w:rPr>
            <w:rStyle w:val="Hyperlink"/>
            <w:rFonts w:eastAsia="SimSun"/>
          </w:rPr>
          <w:t>2.2.10</w:t>
        </w:r>
        <w:r w:rsidR="003B421C">
          <w:rPr>
            <w:rFonts w:asciiTheme="minorHAnsi" w:eastAsiaTheme="minorEastAsia" w:hAnsiTheme="minorHAnsi" w:cstheme="minorBidi"/>
            <w:i w:val="0"/>
            <w:iCs w:val="0"/>
            <w:sz w:val="22"/>
            <w:szCs w:val="22"/>
          </w:rPr>
          <w:tab/>
        </w:r>
        <w:r w:rsidR="003B421C" w:rsidRPr="00E828F2">
          <w:rPr>
            <w:rStyle w:val="Hyperlink"/>
            <w:rFonts w:eastAsia="SimSun"/>
          </w:rPr>
          <w:t>Tilleggstjenester</w:t>
        </w:r>
        <w:r w:rsidR="003B421C">
          <w:rPr>
            <w:webHidden/>
          </w:rPr>
          <w:tab/>
        </w:r>
        <w:r w:rsidR="003B421C">
          <w:rPr>
            <w:webHidden/>
          </w:rPr>
          <w:fldChar w:fldCharType="begin"/>
        </w:r>
        <w:r w:rsidR="003B421C">
          <w:rPr>
            <w:webHidden/>
          </w:rPr>
          <w:instrText xml:space="preserve"> PAGEREF _Toc511651451 \h </w:instrText>
        </w:r>
        <w:r w:rsidR="003B421C">
          <w:rPr>
            <w:webHidden/>
          </w:rPr>
        </w:r>
        <w:r w:rsidR="003B421C">
          <w:rPr>
            <w:webHidden/>
          </w:rPr>
          <w:fldChar w:fldCharType="separate"/>
        </w:r>
        <w:r w:rsidR="003B421C">
          <w:rPr>
            <w:webHidden/>
          </w:rPr>
          <w:t>11</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52" w:history="1">
        <w:r w:rsidR="003B421C" w:rsidRPr="00E828F2">
          <w:rPr>
            <w:rStyle w:val="Hyperlink"/>
            <w:rFonts w:eastAsia="SimSun"/>
          </w:rPr>
          <w:t>2.3</w:t>
        </w:r>
        <w:r w:rsidR="003B421C">
          <w:rPr>
            <w:rFonts w:asciiTheme="minorHAnsi" w:eastAsiaTheme="minorEastAsia" w:hAnsiTheme="minorHAnsi" w:cstheme="minorBidi"/>
            <w:smallCaps w:val="0"/>
            <w:sz w:val="22"/>
            <w:szCs w:val="22"/>
          </w:rPr>
          <w:tab/>
        </w:r>
        <w:r w:rsidR="003B421C" w:rsidRPr="00E828F2">
          <w:rPr>
            <w:rStyle w:val="Hyperlink"/>
            <w:rFonts w:eastAsia="SimSun"/>
          </w:rPr>
          <w:t>Rapportering</w:t>
        </w:r>
        <w:r w:rsidR="003B421C">
          <w:rPr>
            <w:webHidden/>
          </w:rPr>
          <w:tab/>
        </w:r>
        <w:r w:rsidR="003B421C">
          <w:rPr>
            <w:webHidden/>
          </w:rPr>
          <w:fldChar w:fldCharType="begin"/>
        </w:r>
        <w:r w:rsidR="003B421C">
          <w:rPr>
            <w:webHidden/>
          </w:rPr>
          <w:instrText xml:space="preserve"> PAGEREF _Toc511651452 \h </w:instrText>
        </w:r>
        <w:r w:rsidR="003B421C">
          <w:rPr>
            <w:webHidden/>
          </w:rPr>
        </w:r>
        <w:r w:rsidR="003B421C">
          <w:rPr>
            <w:webHidden/>
          </w:rPr>
          <w:fldChar w:fldCharType="separate"/>
        </w:r>
        <w:r w:rsidR="003B421C">
          <w:rPr>
            <w:webHidden/>
          </w:rPr>
          <w:t>11</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53" w:history="1">
        <w:r w:rsidR="003B421C" w:rsidRPr="00E828F2">
          <w:rPr>
            <w:rStyle w:val="Hyperlink"/>
            <w:rFonts w:eastAsia="SimSun"/>
          </w:rPr>
          <w:t>3.</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Endringer av leveransen etter avtaleinngåelsen</w:t>
        </w:r>
        <w:r w:rsidR="003B421C">
          <w:rPr>
            <w:webHidden/>
          </w:rPr>
          <w:tab/>
        </w:r>
        <w:r w:rsidR="003B421C">
          <w:rPr>
            <w:webHidden/>
          </w:rPr>
          <w:fldChar w:fldCharType="begin"/>
        </w:r>
        <w:r w:rsidR="003B421C">
          <w:rPr>
            <w:webHidden/>
          </w:rPr>
          <w:instrText xml:space="preserve"> PAGEREF _Toc511651453 \h </w:instrText>
        </w:r>
        <w:r w:rsidR="003B421C">
          <w:rPr>
            <w:webHidden/>
          </w:rPr>
        </w:r>
        <w:r w:rsidR="003B421C">
          <w:rPr>
            <w:webHidden/>
          </w:rPr>
          <w:fldChar w:fldCharType="separate"/>
        </w:r>
        <w:r w:rsidR="003B421C">
          <w:rPr>
            <w:webHidden/>
          </w:rPr>
          <w:t>12</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54" w:history="1">
        <w:r w:rsidR="003B421C" w:rsidRPr="00E828F2">
          <w:rPr>
            <w:rStyle w:val="Hyperlink"/>
            <w:rFonts w:eastAsia="SimSun"/>
          </w:rPr>
          <w:t>4.</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Varighet, oppsigelse, avslutning og overføring av avtalen</w:t>
        </w:r>
        <w:r w:rsidR="003B421C">
          <w:rPr>
            <w:webHidden/>
          </w:rPr>
          <w:tab/>
        </w:r>
        <w:r w:rsidR="003B421C">
          <w:rPr>
            <w:webHidden/>
          </w:rPr>
          <w:fldChar w:fldCharType="begin"/>
        </w:r>
        <w:r w:rsidR="003B421C">
          <w:rPr>
            <w:webHidden/>
          </w:rPr>
          <w:instrText xml:space="preserve"> PAGEREF _Toc511651454 \h </w:instrText>
        </w:r>
        <w:r w:rsidR="003B421C">
          <w:rPr>
            <w:webHidden/>
          </w:rPr>
        </w:r>
        <w:r w:rsidR="003B421C">
          <w:rPr>
            <w:webHidden/>
          </w:rPr>
          <w:fldChar w:fldCharType="separate"/>
        </w:r>
        <w:r w:rsidR="003B421C">
          <w:rPr>
            <w:webHidden/>
          </w:rPr>
          <w:t>12</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55" w:history="1">
        <w:r w:rsidR="003B421C" w:rsidRPr="00E828F2">
          <w:rPr>
            <w:rStyle w:val="Hyperlink"/>
            <w:rFonts w:eastAsia="SimSun"/>
          </w:rPr>
          <w:t>4.1</w:t>
        </w:r>
        <w:r w:rsidR="003B421C">
          <w:rPr>
            <w:rFonts w:asciiTheme="minorHAnsi" w:eastAsiaTheme="minorEastAsia" w:hAnsiTheme="minorHAnsi" w:cstheme="minorBidi"/>
            <w:smallCaps w:val="0"/>
            <w:sz w:val="22"/>
            <w:szCs w:val="22"/>
          </w:rPr>
          <w:tab/>
        </w:r>
        <w:r w:rsidR="003B421C" w:rsidRPr="00E828F2">
          <w:rPr>
            <w:rStyle w:val="Hyperlink"/>
            <w:rFonts w:eastAsia="SimSun"/>
          </w:rPr>
          <w:t>Varighet og oppsigelse</w:t>
        </w:r>
        <w:r w:rsidR="003B421C">
          <w:rPr>
            <w:webHidden/>
          </w:rPr>
          <w:tab/>
        </w:r>
        <w:r w:rsidR="003B421C">
          <w:rPr>
            <w:webHidden/>
          </w:rPr>
          <w:fldChar w:fldCharType="begin"/>
        </w:r>
        <w:r w:rsidR="003B421C">
          <w:rPr>
            <w:webHidden/>
          </w:rPr>
          <w:instrText xml:space="preserve"> PAGEREF _Toc511651455 \h </w:instrText>
        </w:r>
        <w:r w:rsidR="003B421C">
          <w:rPr>
            <w:webHidden/>
          </w:rPr>
        </w:r>
        <w:r w:rsidR="003B421C">
          <w:rPr>
            <w:webHidden/>
          </w:rPr>
          <w:fldChar w:fldCharType="separate"/>
        </w:r>
        <w:r w:rsidR="003B421C">
          <w:rPr>
            <w:webHidden/>
          </w:rPr>
          <w:t>12</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56" w:history="1">
        <w:r w:rsidR="003B421C" w:rsidRPr="00E828F2">
          <w:rPr>
            <w:rStyle w:val="Hyperlink"/>
            <w:rFonts w:eastAsia="SimSun"/>
          </w:rPr>
          <w:t>4.2</w:t>
        </w:r>
        <w:r w:rsidR="003B421C">
          <w:rPr>
            <w:rFonts w:asciiTheme="minorHAnsi" w:eastAsiaTheme="minorEastAsia" w:hAnsiTheme="minorHAnsi" w:cstheme="minorBidi"/>
            <w:smallCaps w:val="0"/>
            <w:sz w:val="22"/>
            <w:szCs w:val="22"/>
          </w:rPr>
          <w:tab/>
        </w:r>
        <w:r w:rsidR="003B421C" w:rsidRPr="00E828F2">
          <w:rPr>
            <w:rStyle w:val="Hyperlink"/>
            <w:rFonts w:eastAsia="SimSun"/>
          </w:rPr>
          <w:t>Avbestilling</w:t>
        </w:r>
        <w:r w:rsidR="003B421C">
          <w:rPr>
            <w:webHidden/>
          </w:rPr>
          <w:tab/>
        </w:r>
        <w:r w:rsidR="003B421C">
          <w:rPr>
            <w:webHidden/>
          </w:rPr>
          <w:fldChar w:fldCharType="begin"/>
        </w:r>
        <w:r w:rsidR="003B421C">
          <w:rPr>
            <w:webHidden/>
          </w:rPr>
          <w:instrText xml:space="preserve"> PAGEREF _Toc511651456 \h </w:instrText>
        </w:r>
        <w:r w:rsidR="003B421C">
          <w:rPr>
            <w:webHidden/>
          </w:rPr>
        </w:r>
        <w:r w:rsidR="003B421C">
          <w:rPr>
            <w:webHidden/>
          </w:rPr>
          <w:fldChar w:fldCharType="separate"/>
        </w:r>
        <w:r w:rsidR="003B421C">
          <w:rPr>
            <w:webHidden/>
          </w:rPr>
          <w:t>12</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57" w:history="1">
        <w:r w:rsidR="003B421C" w:rsidRPr="00E828F2">
          <w:rPr>
            <w:rStyle w:val="Hyperlink"/>
            <w:rFonts w:eastAsia="SimSun"/>
          </w:rPr>
          <w:t>4.3</w:t>
        </w:r>
        <w:r w:rsidR="003B421C">
          <w:rPr>
            <w:rFonts w:asciiTheme="minorHAnsi" w:eastAsiaTheme="minorEastAsia" w:hAnsiTheme="minorHAnsi" w:cstheme="minorBidi"/>
            <w:smallCaps w:val="0"/>
            <w:sz w:val="22"/>
            <w:szCs w:val="22"/>
          </w:rPr>
          <w:tab/>
        </w:r>
        <w:r w:rsidR="003B421C" w:rsidRPr="00E828F2">
          <w:rPr>
            <w:rStyle w:val="Hyperlink"/>
            <w:rFonts w:eastAsia="SimSun"/>
          </w:rPr>
          <w:t>Avslutningsperioden</w:t>
        </w:r>
        <w:r w:rsidR="003B421C">
          <w:rPr>
            <w:webHidden/>
          </w:rPr>
          <w:tab/>
        </w:r>
        <w:r w:rsidR="003B421C">
          <w:rPr>
            <w:webHidden/>
          </w:rPr>
          <w:fldChar w:fldCharType="begin"/>
        </w:r>
        <w:r w:rsidR="003B421C">
          <w:rPr>
            <w:webHidden/>
          </w:rPr>
          <w:instrText xml:space="preserve"> PAGEREF _Toc511651457 \h </w:instrText>
        </w:r>
        <w:r w:rsidR="003B421C">
          <w:rPr>
            <w:webHidden/>
          </w:rPr>
        </w:r>
        <w:r w:rsidR="003B421C">
          <w:rPr>
            <w:webHidden/>
          </w:rPr>
          <w:fldChar w:fldCharType="separate"/>
        </w:r>
        <w:r w:rsidR="003B421C">
          <w:rPr>
            <w:webHidden/>
          </w:rPr>
          <w:t>13</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58" w:history="1">
        <w:r w:rsidR="003B421C" w:rsidRPr="00E828F2">
          <w:rPr>
            <w:rStyle w:val="Hyperlink"/>
            <w:rFonts w:eastAsia="SimSun"/>
          </w:rPr>
          <w:t>4.4</w:t>
        </w:r>
        <w:r w:rsidR="003B421C">
          <w:rPr>
            <w:rFonts w:asciiTheme="minorHAnsi" w:eastAsiaTheme="minorEastAsia" w:hAnsiTheme="minorHAnsi" w:cstheme="minorBidi"/>
            <w:smallCaps w:val="0"/>
            <w:sz w:val="22"/>
            <w:szCs w:val="22"/>
          </w:rPr>
          <w:tab/>
        </w:r>
        <w:r w:rsidR="003B421C" w:rsidRPr="00E828F2">
          <w:rPr>
            <w:rStyle w:val="Hyperlink"/>
            <w:rFonts w:eastAsia="SimSun"/>
          </w:rPr>
          <w:t>Midlertidig forlengelse av avtalen</w:t>
        </w:r>
        <w:r w:rsidR="003B421C">
          <w:rPr>
            <w:webHidden/>
          </w:rPr>
          <w:tab/>
        </w:r>
        <w:r w:rsidR="003B421C">
          <w:rPr>
            <w:webHidden/>
          </w:rPr>
          <w:fldChar w:fldCharType="begin"/>
        </w:r>
        <w:r w:rsidR="003B421C">
          <w:rPr>
            <w:webHidden/>
          </w:rPr>
          <w:instrText xml:space="preserve"> PAGEREF _Toc511651458 \h </w:instrText>
        </w:r>
        <w:r w:rsidR="003B421C">
          <w:rPr>
            <w:webHidden/>
          </w:rPr>
        </w:r>
        <w:r w:rsidR="003B421C">
          <w:rPr>
            <w:webHidden/>
          </w:rPr>
          <w:fldChar w:fldCharType="separate"/>
        </w:r>
        <w:r w:rsidR="003B421C">
          <w:rPr>
            <w:webHidden/>
          </w:rPr>
          <w:t>14</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59" w:history="1">
        <w:r w:rsidR="003B421C" w:rsidRPr="00E828F2">
          <w:rPr>
            <w:rStyle w:val="Hyperlink"/>
            <w:rFonts w:eastAsia="SimSun"/>
          </w:rPr>
          <w:t>5.</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Leverandørens plikter</w:t>
        </w:r>
        <w:r w:rsidR="003B421C">
          <w:rPr>
            <w:webHidden/>
          </w:rPr>
          <w:tab/>
        </w:r>
        <w:r w:rsidR="003B421C">
          <w:rPr>
            <w:webHidden/>
          </w:rPr>
          <w:fldChar w:fldCharType="begin"/>
        </w:r>
        <w:r w:rsidR="003B421C">
          <w:rPr>
            <w:webHidden/>
          </w:rPr>
          <w:instrText xml:space="preserve"> PAGEREF _Toc511651459 \h </w:instrText>
        </w:r>
        <w:r w:rsidR="003B421C">
          <w:rPr>
            <w:webHidden/>
          </w:rPr>
        </w:r>
        <w:r w:rsidR="003B421C">
          <w:rPr>
            <w:webHidden/>
          </w:rPr>
          <w:fldChar w:fldCharType="separate"/>
        </w:r>
        <w:r w:rsidR="003B421C">
          <w:rPr>
            <w:webHidden/>
          </w:rPr>
          <w:t>14</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60" w:history="1">
        <w:r w:rsidR="003B421C" w:rsidRPr="00E828F2">
          <w:rPr>
            <w:rStyle w:val="Hyperlink"/>
            <w:rFonts w:eastAsia="SimSun"/>
          </w:rPr>
          <w:t>5.1</w:t>
        </w:r>
        <w:r w:rsidR="003B421C">
          <w:rPr>
            <w:rFonts w:asciiTheme="minorHAnsi" w:eastAsiaTheme="minorEastAsia" w:hAnsiTheme="minorHAnsi" w:cstheme="minorBidi"/>
            <w:smallCaps w:val="0"/>
            <w:sz w:val="22"/>
            <w:szCs w:val="22"/>
          </w:rPr>
          <w:tab/>
        </w:r>
        <w:r w:rsidR="003B421C" w:rsidRPr="00E828F2">
          <w:rPr>
            <w:rStyle w:val="Hyperlink"/>
            <w:rFonts w:eastAsia="SimSun"/>
          </w:rPr>
          <w:t>Leverandørens ansvar for sine ytelser</w:t>
        </w:r>
        <w:r w:rsidR="003B421C">
          <w:rPr>
            <w:webHidden/>
          </w:rPr>
          <w:tab/>
        </w:r>
        <w:r w:rsidR="003B421C">
          <w:rPr>
            <w:webHidden/>
          </w:rPr>
          <w:fldChar w:fldCharType="begin"/>
        </w:r>
        <w:r w:rsidR="003B421C">
          <w:rPr>
            <w:webHidden/>
          </w:rPr>
          <w:instrText xml:space="preserve"> PAGEREF _Toc511651460 \h </w:instrText>
        </w:r>
        <w:r w:rsidR="003B421C">
          <w:rPr>
            <w:webHidden/>
          </w:rPr>
        </w:r>
        <w:r w:rsidR="003B421C">
          <w:rPr>
            <w:webHidden/>
          </w:rPr>
          <w:fldChar w:fldCharType="separate"/>
        </w:r>
        <w:r w:rsidR="003B421C">
          <w:rPr>
            <w:webHidden/>
          </w:rPr>
          <w:t>14</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61" w:history="1">
        <w:r w:rsidR="003B421C" w:rsidRPr="00E828F2">
          <w:rPr>
            <w:rStyle w:val="Hyperlink"/>
            <w:rFonts w:eastAsia="SimSun"/>
          </w:rPr>
          <w:t>5.2</w:t>
        </w:r>
        <w:r w:rsidR="003B421C">
          <w:rPr>
            <w:rFonts w:asciiTheme="minorHAnsi" w:eastAsiaTheme="minorEastAsia" w:hAnsiTheme="minorHAnsi" w:cstheme="minorBidi"/>
            <w:smallCaps w:val="0"/>
            <w:sz w:val="22"/>
            <w:szCs w:val="22"/>
          </w:rPr>
          <w:tab/>
        </w:r>
        <w:r w:rsidR="003B421C" w:rsidRPr="00E828F2">
          <w:rPr>
            <w:rStyle w:val="Hyperlink"/>
            <w:rFonts w:eastAsia="SimSun"/>
          </w:rPr>
          <w:t>Nøkkelpersonell</w:t>
        </w:r>
        <w:r w:rsidR="003B421C">
          <w:rPr>
            <w:webHidden/>
          </w:rPr>
          <w:tab/>
        </w:r>
        <w:r w:rsidR="003B421C">
          <w:rPr>
            <w:webHidden/>
          </w:rPr>
          <w:fldChar w:fldCharType="begin"/>
        </w:r>
        <w:r w:rsidR="003B421C">
          <w:rPr>
            <w:webHidden/>
          </w:rPr>
          <w:instrText xml:space="preserve"> PAGEREF _Toc511651461 \h </w:instrText>
        </w:r>
        <w:r w:rsidR="003B421C">
          <w:rPr>
            <w:webHidden/>
          </w:rPr>
        </w:r>
        <w:r w:rsidR="003B421C">
          <w:rPr>
            <w:webHidden/>
          </w:rPr>
          <w:fldChar w:fldCharType="separate"/>
        </w:r>
        <w:r w:rsidR="003B421C">
          <w:rPr>
            <w:webHidden/>
          </w:rPr>
          <w:t>14</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62" w:history="1">
        <w:r w:rsidR="003B421C" w:rsidRPr="00E828F2">
          <w:rPr>
            <w:rStyle w:val="Hyperlink"/>
            <w:rFonts w:eastAsia="SimSun"/>
          </w:rPr>
          <w:t>5.3</w:t>
        </w:r>
        <w:r w:rsidR="003B421C">
          <w:rPr>
            <w:rFonts w:asciiTheme="minorHAnsi" w:eastAsiaTheme="minorEastAsia" w:hAnsiTheme="minorHAnsi" w:cstheme="minorBidi"/>
            <w:smallCaps w:val="0"/>
            <w:sz w:val="22"/>
            <w:szCs w:val="22"/>
          </w:rPr>
          <w:tab/>
        </w:r>
        <w:r w:rsidR="003B421C" w:rsidRPr="00E828F2">
          <w:rPr>
            <w:rStyle w:val="Hyperlink"/>
            <w:rFonts w:eastAsia="SimSun"/>
          </w:rPr>
          <w:t>Underleverandør og tredjepart</w:t>
        </w:r>
        <w:r w:rsidR="003B421C">
          <w:rPr>
            <w:webHidden/>
          </w:rPr>
          <w:tab/>
        </w:r>
        <w:r w:rsidR="003B421C">
          <w:rPr>
            <w:webHidden/>
          </w:rPr>
          <w:fldChar w:fldCharType="begin"/>
        </w:r>
        <w:r w:rsidR="003B421C">
          <w:rPr>
            <w:webHidden/>
          </w:rPr>
          <w:instrText xml:space="preserve"> PAGEREF _Toc511651462 \h </w:instrText>
        </w:r>
        <w:r w:rsidR="003B421C">
          <w:rPr>
            <w:webHidden/>
          </w:rPr>
        </w:r>
        <w:r w:rsidR="003B421C">
          <w:rPr>
            <w:webHidden/>
          </w:rPr>
          <w:fldChar w:fldCharType="separate"/>
        </w:r>
        <w:r w:rsidR="003B421C">
          <w:rPr>
            <w:webHidden/>
          </w:rPr>
          <w:t>14</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63" w:history="1">
        <w:r w:rsidR="003B421C" w:rsidRPr="00E828F2">
          <w:rPr>
            <w:rStyle w:val="Hyperlink"/>
            <w:rFonts w:eastAsia="SimSun"/>
          </w:rPr>
          <w:t>5.4</w:t>
        </w:r>
        <w:r w:rsidR="003B421C">
          <w:rPr>
            <w:rFonts w:asciiTheme="minorHAnsi" w:eastAsiaTheme="minorEastAsia" w:hAnsiTheme="minorHAnsi" w:cstheme="minorBidi"/>
            <w:smallCaps w:val="0"/>
            <w:sz w:val="22"/>
            <w:szCs w:val="22"/>
          </w:rPr>
          <w:tab/>
        </w:r>
        <w:r w:rsidR="003B421C" w:rsidRPr="00E828F2">
          <w:rPr>
            <w:rStyle w:val="Hyperlink"/>
            <w:rFonts w:eastAsia="SimSun"/>
          </w:rPr>
          <w:t>Lønns- og arbeidsvilkår</w:t>
        </w:r>
        <w:r w:rsidR="003B421C">
          <w:rPr>
            <w:webHidden/>
          </w:rPr>
          <w:tab/>
        </w:r>
        <w:r w:rsidR="003B421C">
          <w:rPr>
            <w:webHidden/>
          </w:rPr>
          <w:fldChar w:fldCharType="begin"/>
        </w:r>
        <w:r w:rsidR="003B421C">
          <w:rPr>
            <w:webHidden/>
          </w:rPr>
          <w:instrText xml:space="preserve"> PAGEREF _Toc511651463 \h </w:instrText>
        </w:r>
        <w:r w:rsidR="003B421C">
          <w:rPr>
            <w:webHidden/>
          </w:rPr>
        </w:r>
        <w:r w:rsidR="003B421C">
          <w:rPr>
            <w:webHidden/>
          </w:rPr>
          <w:fldChar w:fldCharType="separate"/>
        </w:r>
        <w:r w:rsidR="003B421C">
          <w:rPr>
            <w:webHidden/>
          </w:rPr>
          <w:t>15</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64" w:history="1">
        <w:r w:rsidR="003B421C" w:rsidRPr="00E828F2">
          <w:rPr>
            <w:rStyle w:val="Hyperlink"/>
            <w:rFonts w:eastAsia="SimSun"/>
          </w:rPr>
          <w:t>6.</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Kundens plikter</w:t>
        </w:r>
        <w:r w:rsidR="003B421C">
          <w:rPr>
            <w:webHidden/>
          </w:rPr>
          <w:tab/>
        </w:r>
        <w:r w:rsidR="003B421C">
          <w:rPr>
            <w:webHidden/>
          </w:rPr>
          <w:fldChar w:fldCharType="begin"/>
        </w:r>
        <w:r w:rsidR="003B421C">
          <w:rPr>
            <w:webHidden/>
          </w:rPr>
          <w:instrText xml:space="preserve"> PAGEREF _Toc511651464 \h </w:instrText>
        </w:r>
        <w:r w:rsidR="003B421C">
          <w:rPr>
            <w:webHidden/>
          </w:rPr>
        </w:r>
        <w:r w:rsidR="003B421C">
          <w:rPr>
            <w:webHidden/>
          </w:rPr>
          <w:fldChar w:fldCharType="separate"/>
        </w:r>
        <w:r w:rsidR="003B421C">
          <w:rPr>
            <w:webHidden/>
          </w:rPr>
          <w:t>16</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65" w:history="1">
        <w:r w:rsidR="003B421C" w:rsidRPr="00E828F2">
          <w:rPr>
            <w:rStyle w:val="Hyperlink"/>
            <w:rFonts w:eastAsia="SimSun"/>
          </w:rPr>
          <w:t>6.1</w:t>
        </w:r>
        <w:r w:rsidR="003B421C">
          <w:rPr>
            <w:rFonts w:asciiTheme="minorHAnsi" w:eastAsiaTheme="minorEastAsia" w:hAnsiTheme="minorHAnsi" w:cstheme="minorBidi"/>
            <w:smallCaps w:val="0"/>
            <w:sz w:val="22"/>
            <w:szCs w:val="22"/>
          </w:rPr>
          <w:tab/>
        </w:r>
        <w:r w:rsidR="003B421C" w:rsidRPr="00E828F2">
          <w:rPr>
            <w:rStyle w:val="Hyperlink"/>
            <w:rFonts w:eastAsia="SimSun"/>
          </w:rPr>
          <w:t>Kundens ansvar og medvirkning</w:t>
        </w:r>
        <w:r w:rsidR="003B421C">
          <w:rPr>
            <w:webHidden/>
          </w:rPr>
          <w:tab/>
        </w:r>
        <w:r w:rsidR="003B421C">
          <w:rPr>
            <w:webHidden/>
          </w:rPr>
          <w:fldChar w:fldCharType="begin"/>
        </w:r>
        <w:r w:rsidR="003B421C">
          <w:rPr>
            <w:webHidden/>
          </w:rPr>
          <w:instrText xml:space="preserve"> PAGEREF _Toc511651465 \h </w:instrText>
        </w:r>
        <w:r w:rsidR="003B421C">
          <w:rPr>
            <w:webHidden/>
          </w:rPr>
        </w:r>
        <w:r w:rsidR="003B421C">
          <w:rPr>
            <w:webHidden/>
          </w:rPr>
          <w:fldChar w:fldCharType="separate"/>
        </w:r>
        <w:r w:rsidR="003B421C">
          <w:rPr>
            <w:webHidden/>
          </w:rPr>
          <w:t>16</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66" w:history="1">
        <w:r w:rsidR="003B421C" w:rsidRPr="00E828F2">
          <w:rPr>
            <w:rStyle w:val="Hyperlink"/>
            <w:rFonts w:eastAsia="SimSun"/>
          </w:rPr>
          <w:t>7.</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Plikter som gjelder Kunde og Leverandør</w:t>
        </w:r>
        <w:r w:rsidR="003B421C">
          <w:rPr>
            <w:webHidden/>
          </w:rPr>
          <w:tab/>
        </w:r>
        <w:r w:rsidR="003B421C">
          <w:rPr>
            <w:webHidden/>
          </w:rPr>
          <w:fldChar w:fldCharType="begin"/>
        </w:r>
        <w:r w:rsidR="003B421C">
          <w:rPr>
            <w:webHidden/>
          </w:rPr>
          <w:instrText xml:space="preserve"> PAGEREF _Toc511651466 \h </w:instrText>
        </w:r>
        <w:r w:rsidR="003B421C">
          <w:rPr>
            <w:webHidden/>
          </w:rPr>
        </w:r>
        <w:r w:rsidR="003B421C">
          <w:rPr>
            <w:webHidden/>
          </w:rPr>
          <w:fldChar w:fldCharType="separate"/>
        </w:r>
        <w:r w:rsidR="003B421C">
          <w:rPr>
            <w:webHidden/>
          </w:rPr>
          <w:t>16</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67" w:history="1">
        <w:r w:rsidR="003B421C" w:rsidRPr="00E828F2">
          <w:rPr>
            <w:rStyle w:val="Hyperlink"/>
            <w:rFonts w:eastAsia="SimSun"/>
          </w:rPr>
          <w:t>7.1</w:t>
        </w:r>
        <w:r w:rsidR="003B421C">
          <w:rPr>
            <w:rFonts w:asciiTheme="minorHAnsi" w:eastAsiaTheme="minorEastAsia" w:hAnsiTheme="minorHAnsi" w:cstheme="minorBidi"/>
            <w:smallCaps w:val="0"/>
            <w:sz w:val="22"/>
            <w:szCs w:val="22"/>
          </w:rPr>
          <w:tab/>
        </w:r>
        <w:r w:rsidR="003B421C" w:rsidRPr="00E828F2">
          <w:rPr>
            <w:rStyle w:val="Hyperlink"/>
            <w:rFonts w:eastAsia="SimSun"/>
          </w:rPr>
          <w:t>Taushetsplikt</w:t>
        </w:r>
        <w:r w:rsidR="003B421C">
          <w:rPr>
            <w:webHidden/>
          </w:rPr>
          <w:tab/>
        </w:r>
        <w:r w:rsidR="003B421C">
          <w:rPr>
            <w:webHidden/>
          </w:rPr>
          <w:fldChar w:fldCharType="begin"/>
        </w:r>
        <w:r w:rsidR="003B421C">
          <w:rPr>
            <w:webHidden/>
          </w:rPr>
          <w:instrText xml:space="preserve"> PAGEREF _Toc511651467 \h </w:instrText>
        </w:r>
        <w:r w:rsidR="003B421C">
          <w:rPr>
            <w:webHidden/>
          </w:rPr>
        </w:r>
        <w:r w:rsidR="003B421C">
          <w:rPr>
            <w:webHidden/>
          </w:rPr>
          <w:fldChar w:fldCharType="separate"/>
        </w:r>
        <w:r w:rsidR="003B421C">
          <w:rPr>
            <w:webHidden/>
          </w:rPr>
          <w:t>16</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68" w:history="1">
        <w:r w:rsidR="003B421C" w:rsidRPr="00E828F2">
          <w:rPr>
            <w:rStyle w:val="Hyperlink"/>
            <w:rFonts w:eastAsia="SimSun"/>
          </w:rPr>
          <w:t>7.2</w:t>
        </w:r>
        <w:r w:rsidR="003B421C">
          <w:rPr>
            <w:rFonts w:asciiTheme="minorHAnsi" w:eastAsiaTheme="minorEastAsia" w:hAnsiTheme="minorHAnsi" w:cstheme="minorBidi"/>
            <w:smallCaps w:val="0"/>
            <w:sz w:val="22"/>
            <w:szCs w:val="22"/>
          </w:rPr>
          <w:tab/>
        </w:r>
        <w:r w:rsidR="003B421C" w:rsidRPr="00E828F2">
          <w:rPr>
            <w:rStyle w:val="Hyperlink"/>
            <w:rFonts w:eastAsia="SimSun"/>
          </w:rPr>
          <w:t>Skriftlighet</w:t>
        </w:r>
        <w:r w:rsidR="003B421C">
          <w:rPr>
            <w:webHidden/>
          </w:rPr>
          <w:tab/>
        </w:r>
        <w:r w:rsidR="003B421C">
          <w:rPr>
            <w:webHidden/>
          </w:rPr>
          <w:fldChar w:fldCharType="begin"/>
        </w:r>
        <w:r w:rsidR="003B421C">
          <w:rPr>
            <w:webHidden/>
          </w:rPr>
          <w:instrText xml:space="preserve"> PAGEREF _Toc511651468 \h </w:instrText>
        </w:r>
        <w:r w:rsidR="003B421C">
          <w:rPr>
            <w:webHidden/>
          </w:rPr>
        </w:r>
        <w:r w:rsidR="003B421C">
          <w:rPr>
            <w:webHidden/>
          </w:rPr>
          <w:fldChar w:fldCharType="separate"/>
        </w:r>
        <w:r w:rsidR="003B421C">
          <w:rPr>
            <w:webHidden/>
          </w:rPr>
          <w:t>17</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69" w:history="1">
        <w:r w:rsidR="003B421C" w:rsidRPr="00E828F2">
          <w:rPr>
            <w:rStyle w:val="Hyperlink"/>
            <w:rFonts w:eastAsia="SimSun"/>
          </w:rPr>
          <w:t>8.</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Vederlag og betalingsbetingelser</w:t>
        </w:r>
        <w:r w:rsidR="003B421C">
          <w:rPr>
            <w:webHidden/>
          </w:rPr>
          <w:tab/>
        </w:r>
        <w:r w:rsidR="003B421C">
          <w:rPr>
            <w:webHidden/>
          </w:rPr>
          <w:fldChar w:fldCharType="begin"/>
        </w:r>
        <w:r w:rsidR="003B421C">
          <w:rPr>
            <w:webHidden/>
          </w:rPr>
          <w:instrText xml:space="preserve"> PAGEREF _Toc511651469 \h </w:instrText>
        </w:r>
        <w:r w:rsidR="003B421C">
          <w:rPr>
            <w:webHidden/>
          </w:rPr>
        </w:r>
        <w:r w:rsidR="003B421C">
          <w:rPr>
            <w:webHidden/>
          </w:rPr>
          <w:fldChar w:fldCharType="separate"/>
        </w:r>
        <w:r w:rsidR="003B421C">
          <w:rPr>
            <w:webHidden/>
          </w:rPr>
          <w:t>17</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70" w:history="1">
        <w:r w:rsidR="003B421C" w:rsidRPr="00E828F2">
          <w:rPr>
            <w:rStyle w:val="Hyperlink"/>
            <w:rFonts w:eastAsia="SimSun"/>
          </w:rPr>
          <w:t>8.1</w:t>
        </w:r>
        <w:r w:rsidR="003B421C">
          <w:rPr>
            <w:rFonts w:asciiTheme="minorHAnsi" w:eastAsiaTheme="minorEastAsia" w:hAnsiTheme="minorHAnsi" w:cstheme="minorBidi"/>
            <w:smallCaps w:val="0"/>
            <w:sz w:val="22"/>
            <w:szCs w:val="22"/>
          </w:rPr>
          <w:tab/>
        </w:r>
        <w:r w:rsidR="003B421C" w:rsidRPr="00E828F2">
          <w:rPr>
            <w:rStyle w:val="Hyperlink"/>
            <w:rFonts w:eastAsia="SimSun"/>
          </w:rPr>
          <w:t>Vederlag</w:t>
        </w:r>
        <w:r w:rsidR="003B421C">
          <w:rPr>
            <w:webHidden/>
          </w:rPr>
          <w:tab/>
        </w:r>
        <w:r w:rsidR="003B421C">
          <w:rPr>
            <w:webHidden/>
          </w:rPr>
          <w:fldChar w:fldCharType="begin"/>
        </w:r>
        <w:r w:rsidR="003B421C">
          <w:rPr>
            <w:webHidden/>
          </w:rPr>
          <w:instrText xml:space="preserve"> PAGEREF _Toc511651470 \h </w:instrText>
        </w:r>
        <w:r w:rsidR="003B421C">
          <w:rPr>
            <w:webHidden/>
          </w:rPr>
        </w:r>
        <w:r w:rsidR="003B421C">
          <w:rPr>
            <w:webHidden/>
          </w:rPr>
          <w:fldChar w:fldCharType="separate"/>
        </w:r>
        <w:r w:rsidR="003B421C">
          <w:rPr>
            <w:webHidden/>
          </w:rPr>
          <w:t>17</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71" w:history="1">
        <w:r w:rsidR="003B421C" w:rsidRPr="00E828F2">
          <w:rPr>
            <w:rStyle w:val="Hyperlink"/>
            <w:rFonts w:eastAsia="SimSun"/>
          </w:rPr>
          <w:t>8.2</w:t>
        </w:r>
        <w:r w:rsidR="003B421C">
          <w:rPr>
            <w:rFonts w:asciiTheme="minorHAnsi" w:eastAsiaTheme="minorEastAsia" w:hAnsiTheme="minorHAnsi" w:cstheme="minorBidi"/>
            <w:smallCaps w:val="0"/>
            <w:sz w:val="22"/>
            <w:szCs w:val="22"/>
          </w:rPr>
          <w:tab/>
        </w:r>
        <w:r w:rsidR="003B421C" w:rsidRPr="00E828F2">
          <w:rPr>
            <w:rStyle w:val="Hyperlink"/>
            <w:rFonts w:eastAsia="SimSun"/>
          </w:rPr>
          <w:t>Betalingsbetingelser</w:t>
        </w:r>
        <w:r w:rsidR="003B421C">
          <w:rPr>
            <w:webHidden/>
          </w:rPr>
          <w:tab/>
        </w:r>
        <w:r w:rsidR="003B421C">
          <w:rPr>
            <w:webHidden/>
          </w:rPr>
          <w:fldChar w:fldCharType="begin"/>
        </w:r>
        <w:r w:rsidR="003B421C">
          <w:rPr>
            <w:webHidden/>
          </w:rPr>
          <w:instrText xml:space="preserve"> PAGEREF _Toc511651471 \h </w:instrText>
        </w:r>
        <w:r w:rsidR="003B421C">
          <w:rPr>
            <w:webHidden/>
          </w:rPr>
        </w:r>
        <w:r w:rsidR="003B421C">
          <w:rPr>
            <w:webHidden/>
          </w:rPr>
          <w:fldChar w:fldCharType="separate"/>
        </w:r>
        <w:r w:rsidR="003B421C">
          <w:rPr>
            <w:webHidden/>
          </w:rPr>
          <w:t>17</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72" w:history="1">
        <w:r w:rsidR="003B421C" w:rsidRPr="00E828F2">
          <w:rPr>
            <w:rStyle w:val="Hyperlink"/>
            <w:rFonts w:eastAsia="SimSun"/>
          </w:rPr>
          <w:t>8.3</w:t>
        </w:r>
        <w:r w:rsidR="003B421C">
          <w:rPr>
            <w:rFonts w:asciiTheme="minorHAnsi" w:eastAsiaTheme="minorEastAsia" w:hAnsiTheme="minorHAnsi" w:cstheme="minorBidi"/>
            <w:smallCaps w:val="0"/>
            <w:sz w:val="22"/>
            <w:szCs w:val="22"/>
          </w:rPr>
          <w:tab/>
        </w:r>
        <w:r w:rsidR="003B421C" w:rsidRPr="00E828F2">
          <w:rPr>
            <w:rStyle w:val="Hyperlink"/>
            <w:rFonts w:eastAsia="SimSun"/>
          </w:rPr>
          <w:t>Forsinkelsesrenter</w:t>
        </w:r>
        <w:r w:rsidR="003B421C">
          <w:rPr>
            <w:webHidden/>
          </w:rPr>
          <w:tab/>
        </w:r>
        <w:r w:rsidR="003B421C">
          <w:rPr>
            <w:webHidden/>
          </w:rPr>
          <w:fldChar w:fldCharType="begin"/>
        </w:r>
        <w:r w:rsidR="003B421C">
          <w:rPr>
            <w:webHidden/>
          </w:rPr>
          <w:instrText xml:space="preserve"> PAGEREF _Toc511651472 \h </w:instrText>
        </w:r>
        <w:r w:rsidR="003B421C">
          <w:rPr>
            <w:webHidden/>
          </w:rPr>
        </w:r>
        <w:r w:rsidR="003B421C">
          <w:rPr>
            <w:webHidden/>
          </w:rPr>
          <w:fldChar w:fldCharType="separate"/>
        </w:r>
        <w:r w:rsidR="003B421C">
          <w:rPr>
            <w:webHidden/>
          </w:rPr>
          <w:t>18</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73" w:history="1">
        <w:r w:rsidR="003B421C" w:rsidRPr="00E828F2">
          <w:rPr>
            <w:rStyle w:val="Hyperlink"/>
            <w:rFonts w:eastAsia="SimSun"/>
          </w:rPr>
          <w:t>8.4</w:t>
        </w:r>
        <w:r w:rsidR="003B421C">
          <w:rPr>
            <w:rFonts w:asciiTheme="minorHAnsi" w:eastAsiaTheme="minorEastAsia" w:hAnsiTheme="minorHAnsi" w:cstheme="minorBidi"/>
            <w:smallCaps w:val="0"/>
            <w:sz w:val="22"/>
            <w:szCs w:val="22"/>
          </w:rPr>
          <w:tab/>
        </w:r>
        <w:r w:rsidR="003B421C" w:rsidRPr="00E828F2">
          <w:rPr>
            <w:rStyle w:val="Hyperlink"/>
            <w:rFonts w:eastAsia="SimSun"/>
          </w:rPr>
          <w:t>Betalingsmislighold</w:t>
        </w:r>
        <w:r w:rsidR="003B421C">
          <w:rPr>
            <w:webHidden/>
          </w:rPr>
          <w:tab/>
        </w:r>
        <w:r w:rsidR="003B421C">
          <w:rPr>
            <w:webHidden/>
          </w:rPr>
          <w:fldChar w:fldCharType="begin"/>
        </w:r>
        <w:r w:rsidR="003B421C">
          <w:rPr>
            <w:webHidden/>
          </w:rPr>
          <w:instrText xml:space="preserve"> PAGEREF _Toc511651473 \h </w:instrText>
        </w:r>
        <w:r w:rsidR="003B421C">
          <w:rPr>
            <w:webHidden/>
          </w:rPr>
        </w:r>
        <w:r w:rsidR="003B421C">
          <w:rPr>
            <w:webHidden/>
          </w:rPr>
          <w:fldChar w:fldCharType="separate"/>
        </w:r>
        <w:r w:rsidR="003B421C">
          <w:rPr>
            <w:webHidden/>
          </w:rPr>
          <w:t>18</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74" w:history="1">
        <w:r w:rsidR="003B421C" w:rsidRPr="00E828F2">
          <w:rPr>
            <w:rStyle w:val="Hyperlink"/>
            <w:rFonts w:eastAsia="SimSun"/>
          </w:rPr>
          <w:t>8.5</w:t>
        </w:r>
        <w:r w:rsidR="003B421C">
          <w:rPr>
            <w:rFonts w:asciiTheme="minorHAnsi" w:eastAsiaTheme="minorEastAsia" w:hAnsiTheme="minorHAnsi" w:cstheme="minorBidi"/>
            <w:smallCaps w:val="0"/>
            <w:sz w:val="22"/>
            <w:szCs w:val="22"/>
          </w:rPr>
          <w:tab/>
        </w:r>
        <w:r w:rsidR="003B421C" w:rsidRPr="00E828F2">
          <w:rPr>
            <w:rStyle w:val="Hyperlink"/>
            <w:rFonts w:eastAsia="SimSun"/>
          </w:rPr>
          <w:t>Prisendringer</w:t>
        </w:r>
        <w:r w:rsidR="003B421C">
          <w:rPr>
            <w:webHidden/>
          </w:rPr>
          <w:tab/>
        </w:r>
        <w:r w:rsidR="003B421C">
          <w:rPr>
            <w:webHidden/>
          </w:rPr>
          <w:fldChar w:fldCharType="begin"/>
        </w:r>
        <w:r w:rsidR="003B421C">
          <w:rPr>
            <w:webHidden/>
          </w:rPr>
          <w:instrText xml:space="preserve"> PAGEREF _Toc511651474 \h </w:instrText>
        </w:r>
        <w:r w:rsidR="003B421C">
          <w:rPr>
            <w:webHidden/>
          </w:rPr>
        </w:r>
        <w:r w:rsidR="003B421C">
          <w:rPr>
            <w:webHidden/>
          </w:rPr>
          <w:fldChar w:fldCharType="separate"/>
        </w:r>
        <w:r w:rsidR="003B421C">
          <w:rPr>
            <w:webHidden/>
          </w:rPr>
          <w:t>18</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75" w:history="1">
        <w:r w:rsidR="003B421C" w:rsidRPr="00E828F2">
          <w:rPr>
            <w:rStyle w:val="Hyperlink"/>
            <w:rFonts w:eastAsia="SimSun"/>
          </w:rPr>
          <w:t>9.</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Eksterne rettslige krav, sikkerhet og personvern</w:t>
        </w:r>
        <w:r w:rsidR="003B421C">
          <w:rPr>
            <w:webHidden/>
          </w:rPr>
          <w:tab/>
        </w:r>
        <w:r w:rsidR="003B421C">
          <w:rPr>
            <w:webHidden/>
          </w:rPr>
          <w:fldChar w:fldCharType="begin"/>
        </w:r>
        <w:r w:rsidR="003B421C">
          <w:rPr>
            <w:webHidden/>
          </w:rPr>
          <w:instrText xml:space="preserve"> PAGEREF _Toc511651475 \h </w:instrText>
        </w:r>
        <w:r w:rsidR="003B421C">
          <w:rPr>
            <w:webHidden/>
          </w:rPr>
        </w:r>
        <w:r w:rsidR="003B421C">
          <w:rPr>
            <w:webHidden/>
          </w:rPr>
          <w:fldChar w:fldCharType="separate"/>
        </w:r>
        <w:r w:rsidR="003B421C">
          <w:rPr>
            <w:webHidden/>
          </w:rPr>
          <w:t>18</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76" w:history="1">
        <w:r w:rsidR="003B421C" w:rsidRPr="00E828F2">
          <w:rPr>
            <w:rStyle w:val="Hyperlink"/>
            <w:rFonts w:eastAsia="SimSun"/>
          </w:rPr>
          <w:t>9.1</w:t>
        </w:r>
        <w:r w:rsidR="003B421C">
          <w:rPr>
            <w:rFonts w:asciiTheme="minorHAnsi" w:eastAsiaTheme="minorEastAsia" w:hAnsiTheme="minorHAnsi" w:cstheme="minorBidi"/>
            <w:smallCaps w:val="0"/>
            <w:sz w:val="22"/>
            <w:szCs w:val="22"/>
          </w:rPr>
          <w:tab/>
        </w:r>
        <w:r w:rsidR="003B421C" w:rsidRPr="00E828F2">
          <w:rPr>
            <w:rStyle w:val="Hyperlink"/>
            <w:rFonts w:eastAsia="SimSun"/>
          </w:rPr>
          <w:t>Eksterne rettslige krav og tiltak generelt</w:t>
        </w:r>
        <w:r w:rsidR="003B421C">
          <w:rPr>
            <w:webHidden/>
          </w:rPr>
          <w:tab/>
        </w:r>
        <w:r w:rsidR="003B421C">
          <w:rPr>
            <w:webHidden/>
          </w:rPr>
          <w:fldChar w:fldCharType="begin"/>
        </w:r>
        <w:r w:rsidR="003B421C">
          <w:rPr>
            <w:webHidden/>
          </w:rPr>
          <w:instrText xml:space="preserve"> PAGEREF _Toc511651476 \h </w:instrText>
        </w:r>
        <w:r w:rsidR="003B421C">
          <w:rPr>
            <w:webHidden/>
          </w:rPr>
        </w:r>
        <w:r w:rsidR="003B421C">
          <w:rPr>
            <w:webHidden/>
          </w:rPr>
          <w:fldChar w:fldCharType="separate"/>
        </w:r>
        <w:r w:rsidR="003B421C">
          <w:rPr>
            <w:webHidden/>
          </w:rPr>
          <w:t>18</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77" w:history="1">
        <w:r w:rsidR="003B421C" w:rsidRPr="00E828F2">
          <w:rPr>
            <w:rStyle w:val="Hyperlink"/>
            <w:rFonts w:eastAsia="SimSun"/>
          </w:rPr>
          <w:t>9.2</w:t>
        </w:r>
        <w:r w:rsidR="003B421C">
          <w:rPr>
            <w:rFonts w:asciiTheme="minorHAnsi" w:eastAsiaTheme="minorEastAsia" w:hAnsiTheme="minorHAnsi" w:cstheme="minorBidi"/>
            <w:smallCaps w:val="0"/>
            <w:sz w:val="22"/>
            <w:szCs w:val="22"/>
          </w:rPr>
          <w:tab/>
        </w:r>
        <w:r w:rsidR="003B421C" w:rsidRPr="00E828F2">
          <w:rPr>
            <w:rStyle w:val="Hyperlink"/>
            <w:rFonts w:eastAsia="SimSun"/>
          </w:rPr>
          <w:t>Informasjonssikkerhet</w:t>
        </w:r>
        <w:r w:rsidR="003B421C">
          <w:rPr>
            <w:webHidden/>
          </w:rPr>
          <w:tab/>
        </w:r>
        <w:r w:rsidR="003B421C">
          <w:rPr>
            <w:webHidden/>
          </w:rPr>
          <w:fldChar w:fldCharType="begin"/>
        </w:r>
        <w:r w:rsidR="003B421C">
          <w:rPr>
            <w:webHidden/>
          </w:rPr>
          <w:instrText xml:space="preserve"> PAGEREF _Toc511651477 \h </w:instrText>
        </w:r>
        <w:r w:rsidR="003B421C">
          <w:rPr>
            <w:webHidden/>
          </w:rPr>
        </w:r>
        <w:r w:rsidR="003B421C">
          <w:rPr>
            <w:webHidden/>
          </w:rPr>
          <w:fldChar w:fldCharType="separate"/>
        </w:r>
        <w:r w:rsidR="003B421C">
          <w:rPr>
            <w:webHidden/>
          </w:rPr>
          <w:t>18</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78" w:history="1">
        <w:r w:rsidR="003B421C" w:rsidRPr="00E828F2">
          <w:rPr>
            <w:rStyle w:val="Hyperlink"/>
            <w:rFonts w:eastAsia="SimSun"/>
          </w:rPr>
          <w:t>9.3</w:t>
        </w:r>
        <w:r w:rsidR="003B421C">
          <w:rPr>
            <w:rFonts w:asciiTheme="minorHAnsi" w:eastAsiaTheme="minorEastAsia" w:hAnsiTheme="minorHAnsi" w:cstheme="minorBidi"/>
            <w:smallCaps w:val="0"/>
            <w:sz w:val="22"/>
            <w:szCs w:val="22"/>
          </w:rPr>
          <w:tab/>
        </w:r>
        <w:r w:rsidR="003B421C" w:rsidRPr="00E828F2">
          <w:rPr>
            <w:rStyle w:val="Hyperlink"/>
            <w:rFonts w:eastAsia="SimSun"/>
          </w:rPr>
          <w:t>Personopplysninger</w:t>
        </w:r>
        <w:r w:rsidR="003B421C">
          <w:rPr>
            <w:webHidden/>
          </w:rPr>
          <w:tab/>
        </w:r>
        <w:r w:rsidR="003B421C">
          <w:rPr>
            <w:webHidden/>
          </w:rPr>
          <w:fldChar w:fldCharType="begin"/>
        </w:r>
        <w:r w:rsidR="003B421C">
          <w:rPr>
            <w:webHidden/>
          </w:rPr>
          <w:instrText xml:space="preserve"> PAGEREF _Toc511651478 \h </w:instrText>
        </w:r>
        <w:r w:rsidR="003B421C">
          <w:rPr>
            <w:webHidden/>
          </w:rPr>
        </w:r>
        <w:r w:rsidR="003B421C">
          <w:rPr>
            <w:webHidden/>
          </w:rPr>
          <w:fldChar w:fldCharType="separate"/>
        </w:r>
        <w:r w:rsidR="003B421C">
          <w:rPr>
            <w:webHidden/>
          </w:rPr>
          <w:t>19</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79" w:history="1">
        <w:r w:rsidR="003B421C" w:rsidRPr="00E828F2">
          <w:rPr>
            <w:rStyle w:val="Hyperlink"/>
            <w:rFonts w:eastAsia="SimSun"/>
          </w:rPr>
          <w:t>10.</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Eiendoms- og disposisjonsrett</w:t>
        </w:r>
        <w:r w:rsidR="003B421C">
          <w:rPr>
            <w:webHidden/>
          </w:rPr>
          <w:tab/>
        </w:r>
        <w:r w:rsidR="003B421C">
          <w:rPr>
            <w:webHidden/>
          </w:rPr>
          <w:fldChar w:fldCharType="begin"/>
        </w:r>
        <w:r w:rsidR="003B421C">
          <w:rPr>
            <w:webHidden/>
          </w:rPr>
          <w:instrText xml:space="preserve"> PAGEREF _Toc511651479 \h </w:instrText>
        </w:r>
        <w:r w:rsidR="003B421C">
          <w:rPr>
            <w:webHidden/>
          </w:rPr>
        </w:r>
        <w:r w:rsidR="003B421C">
          <w:rPr>
            <w:webHidden/>
          </w:rPr>
          <w:fldChar w:fldCharType="separate"/>
        </w:r>
        <w:r w:rsidR="003B421C">
          <w:rPr>
            <w:webHidden/>
          </w:rPr>
          <w:t>20</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80" w:history="1">
        <w:r w:rsidR="003B421C" w:rsidRPr="00E828F2">
          <w:rPr>
            <w:rStyle w:val="Hyperlink"/>
            <w:rFonts w:eastAsia="SimSun"/>
          </w:rPr>
          <w:t>10.1</w:t>
        </w:r>
        <w:r w:rsidR="003B421C">
          <w:rPr>
            <w:rFonts w:asciiTheme="minorHAnsi" w:eastAsiaTheme="minorEastAsia" w:hAnsiTheme="minorHAnsi" w:cstheme="minorBidi"/>
            <w:smallCaps w:val="0"/>
            <w:sz w:val="22"/>
            <w:szCs w:val="22"/>
          </w:rPr>
          <w:tab/>
        </w:r>
        <w:r w:rsidR="003B421C" w:rsidRPr="00E828F2">
          <w:rPr>
            <w:rStyle w:val="Hyperlink"/>
            <w:rFonts w:eastAsia="SimSun"/>
          </w:rPr>
          <w:t>Eiendomsrett til utstyr</w:t>
        </w:r>
        <w:r w:rsidR="003B421C">
          <w:rPr>
            <w:webHidden/>
          </w:rPr>
          <w:tab/>
        </w:r>
        <w:r w:rsidR="003B421C">
          <w:rPr>
            <w:webHidden/>
          </w:rPr>
          <w:fldChar w:fldCharType="begin"/>
        </w:r>
        <w:r w:rsidR="003B421C">
          <w:rPr>
            <w:webHidden/>
          </w:rPr>
          <w:instrText xml:space="preserve"> PAGEREF _Toc511651480 \h </w:instrText>
        </w:r>
        <w:r w:rsidR="003B421C">
          <w:rPr>
            <w:webHidden/>
          </w:rPr>
        </w:r>
        <w:r w:rsidR="003B421C">
          <w:rPr>
            <w:webHidden/>
          </w:rPr>
          <w:fldChar w:fldCharType="separate"/>
        </w:r>
        <w:r w:rsidR="003B421C">
          <w:rPr>
            <w:webHidden/>
          </w:rPr>
          <w:t>20</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81" w:history="1">
        <w:r w:rsidR="003B421C" w:rsidRPr="00E828F2">
          <w:rPr>
            <w:rStyle w:val="Hyperlink"/>
            <w:rFonts w:eastAsia="SimSun"/>
          </w:rPr>
          <w:t>10.2</w:t>
        </w:r>
        <w:r w:rsidR="003B421C">
          <w:rPr>
            <w:rFonts w:asciiTheme="minorHAnsi" w:eastAsiaTheme="minorEastAsia" w:hAnsiTheme="minorHAnsi" w:cstheme="minorBidi"/>
            <w:smallCaps w:val="0"/>
            <w:sz w:val="22"/>
            <w:szCs w:val="22"/>
          </w:rPr>
          <w:tab/>
        </w:r>
        <w:r w:rsidR="003B421C" w:rsidRPr="00E828F2">
          <w:rPr>
            <w:rStyle w:val="Hyperlink"/>
            <w:rFonts w:eastAsia="SimSun"/>
          </w:rPr>
          <w:t>Disposisjonsrett til programvare, dokumentasjon mv.</w:t>
        </w:r>
        <w:r w:rsidR="003B421C">
          <w:rPr>
            <w:webHidden/>
          </w:rPr>
          <w:tab/>
        </w:r>
        <w:r w:rsidR="003B421C">
          <w:rPr>
            <w:webHidden/>
          </w:rPr>
          <w:fldChar w:fldCharType="begin"/>
        </w:r>
        <w:r w:rsidR="003B421C">
          <w:rPr>
            <w:webHidden/>
          </w:rPr>
          <w:instrText xml:space="preserve"> PAGEREF _Toc511651481 \h </w:instrText>
        </w:r>
        <w:r w:rsidR="003B421C">
          <w:rPr>
            <w:webHidden/>
          </w:rPr>
        </w:r>
        <w:r w:rsidR="003B421C">
          <w:rPr>
            <w:webHidden/>
          </w:rPr>
          <w:fldChar w:fldCharType="separate"/>
        </w:r>
        <w:r w:rsidR="003B421C">
          <w:rPr>
            <w:webHidden/>
          </w:rPr>
          <w:t>20</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82" w:history="1">
        <w:r w:rsidR="003B421C" w:rsidRPr="00E828F2">
          <w:rPr>
            <w:rStyle w:val="Hyperlink"/>
            <w:rFonts w:eastAsia="SimSun"/>
          </w:rPr>
          <w:t>10.3</w:t>
        </w:r>
        <w:r w:rsidR="003B421C">
          <w:rPr>
            <w:rFonts w:asciiTheme="minorHAnsi" w:eastAsiaTheme="minorEastAsia" w:hAnsiTheme="minorHAnsi" w:cstheme="minorBidi"/>
            <w:smallCaps w:val="0"/>
            <w:sz w:val="22"/>
            <w:szCs w:val="22"/>
          </w:rPr>
          <w:tab/>
        </w:r>
        <w:r w:rsidR="003B421C" w:rsidRPr="00E828F2">
          <w:rPr>
            <w:rStyle w:val="Hyperlink"/>
            <w:rFonts w:eastAsia="SimSun"/>
          </w:rPr>
          <w:t xml:space="preserve">Utvidet disposisjonsrett til endringer og programvareutvidelser som </w:t>
        </w:r>
        <w:r w:rsidR="003B421C">
          <w:rPr>
            <w:rStyle w:val="Hyperlink"/>
            <w:rFonts w:eastAsia="SimSun"/>
          </w:rPr>
          <w:br/>
        </w:r>
        <w:r w:rsidR="003B421C" w:rsidRPr="00E828F2">
          <w:rPr>
            <w:rStyle w:val="Hyperlink"/>
            <w:rFonts w:eastAsia="SimSun"/>
          </w:rPr>
          <w:t>utvikles for Kunden</w:t>
        </w:r>
        <w:r w:rsidR="003B421C">
          <w:rPr>
            <w:webHidden/>
          </w:rPr>
          <w:tab/>
        </w:r>
        <w:r w:rsidR="003B421C">
          <w:rPr>
            <w:webHidden/>
          </w:rPr>
          <w:fldChar w:fldCharType="begin"/>
        </w:r>
        <w:r w:rsidR="003B421C">
          <w:rPr>
            <w:webHidden/>
          </w:rPr>
          <w:instrText xml:space="preserve"> PAGEREF _Toc511651482 \h </w:instrText>
        </w:r>
        <w:r w:rsidR="003B421C">
          <w:rPr>
            <w:webHidden/>
          </w:rPr>
        </w:r>
        <w:r w:rsidR="003B421C">
          <w:rPr>
            <w:webHidden/>
          </w:rPr>
          <w:fldChar w:fldCharType="separate"/>
        </w:r>
        <w:r w:rsidR="003B421C">
          <w:rPr>
            <w:webHidden/>
          </w:rPr>
          <w:t>20</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83" w:history="1">
        <w:r w:rsidR="003B421C" w:rsidRPr="00E828F2">
          <w:rPr>
            <w:rStyle w:val="Hyperlink"/>
            <w:rFonts w:eastAsia="SimSun"/>
          </w:rPr>
          <w:t>11.</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Leverandørens mislighold</w:t>
        </w:r>
        <w:r w:rsidR="003B421C">
          <w:rPr>
            <w:webHidden/>
          </w:rPr>
          <w:tab/>
        </w:r>
        <w:r w:rsidR="003B421C">
          <w:rPr>
            <w:webHidden/>
          </w:rPr>
          <w:fldChar w:fldCharType="begin"/>
        </w:r>
        <w:r w:rsidR="003B421C">
          <w:rPr>
            <w:webHidden/>
          </w:rPr>
          <w:instrText xml:space="preserve"> PAGEREF _Toc511651483 \h </w:instrText>
        </w:r>
        <w:r w:rsidR="003B421C">
          <w:rPr>
            <w:webHidden/>
          </w:rPr>
        </w:r>
        <w:r w:rsidR="003B421C">
          <w:rPr>
            <w:webHidden/>
          </w:rPr>
          <w:fldChar w:fldCharType="separate"/>
        </w:r>
        <w:r w:rsidR="003B421C">
          <w:rPr>
            <w:webHidden/>
          </w:rPr>
          <w:t>21</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84" w:history="1">
        <w:r w:rsidR="003B421C" w:rsidRPr="00E828F2">
          <w:rPr>
            <w:rStyle w:val="Hyperlink"/>
            <w:rFonts w:eastAsia="SimSun"/>
          </w:rPr>
          <w:t>11.1</w:t>
        </w:r>
        <w:r w:rsidR="003B421C">
          <w:rPr>
            <w:rFonts w:asciiTheme="minorHAnsi" w:eastAsiaTheme="minorEastAsia" w:hAnsiTheme="minorHAnsi" w:cstheme="minorBidi"/>
            <w:smallCaps w:val="0"/>
            <w:sz w:val="22"/>
            <w:szCs w:val="22"/>
          </w:rPr>
          <w:tab/>
        </w:r>
        <w:r w:rsidR="003B421C" w:rsidRPr="00E828F2">
          <w:rPr>
            <w:rStyle w:val="Hyperlink"/>
            <w:rFonts w:eastAsia="SimSun"/>
          </w:rPr>
          <w:t>Hva som anses som mislighold</w:t>
        </w:r>
        <w:r w:rsidR="003B421C">
          <w:rPr>
            <w:webHidden/>
          </w:rPr>
          <w:tab/>
        </w:r>
        <w:r w:rsidR="003B421C">
          <w:rPr>
            <w:webHidden/>
          </w:rPr>
          <w:fldChar w:fldCharType="begin"/>
        </w:r>
        <w:r w:rsidR="003B421C">
          <w:rPr>
            <w:webHidden/>
          </w:rPr>
          <w:instrText xml:space="preserve"> PAGEREF _Toc511651484 \h </w:instrText>
        </w:r>
        <w:r w:rsidR="003B421C">
          <w:rPr>
            <w:webHidden/>
          </w:rPr>
        </w:r>
        <w:r w:rsidR="003B421C">
          <w:rPr>
            <w:webHidden/>
          </w:rPr>
          <w:fldChar w:fldCharType="separate"/>
        </w:r>
        <w:r w:rsidR="003B421C">
          <w:rPr>
            <w:webHidden/>
          </w:rPr>
          <w:t>21</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85" w:history="1">
        <w:r w:rsidR="003B421C" w:rsidRPr="00E828F2">
          <w:rPr>
            <w:rStyle w:val="Hyperlink"/>
            <w:rFonts w:eastAsia="SimSun"/>
          </w:rPr>
          <w:t>11.2</w:t>
        </w:r>
        <w:r w:rsidR="003B421C">
          <w:rPr>
            <w:rFonts w:asciiTheme="minorHAnsi" w:eastAsiaTheme="minorEastAsia" w:hAnsiTheme="minorHAnsi" w:cstheme="minorBidi"/>
            <w:smallCaps w:val="0"/>
            <w:sz w:val="22"/>
            <w:szCs w:val="22"/>
          </w:rPr>
          <w:tab/>
        </w:r>
        <w:r w:rsidR="003B421C" w:rsidRPr="00E828F2">
          <w:rPr>
            <w:rStyle w:val="Hyperlink"/>
            <w:rFonts w:eastAsia="SimSun"/>
          </w:rPr>
          <w:t>Varslingsplikt</w:t>
        </w:r>
        <w:r w:rsidR="003B421C">
          <w:rPr>
            <w:webHidden/>
          </w:rPr>
          <w:tab/>
        </w:r>
        <w:r w:rsidR="003B421C">
          <w:rPr>
            <w:webHidden/>
          </w:rPr>
          <w:fldChar w:fldCharType="begin"/>
        </w:r>
        <w:r w:rsidR="003B421C">
          <w:rPr>
            <w:webHidden/>
          </w:rPr>
          <w:instrText xml:space="preserve"> PAGEREF _Toc511651485 \h </w:instrText>
        </w:r>
        <w:r w:rsidR="003B421C">
          <w:rPr>
            <w:webHidden/>
          </w:rPr>
        </w:r>
        <w:r w:rsidR="003B421C">
          <w:rPr>
            <w:webHidden/>
          </w:rPr>
          <w:fldChar w:fldCharType="separate"/>
        </w:r>
        <w:r w:rsidR="003B421C">
          <w:rPr>
            <w:webHidden/>
          </w:rPr>
          <w:t>21</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86" w:history="1">
        <w:r w:rsidR="003B421C" w:rsidRPr="00E828F2">
          <w:rPr>
            <w:rStyle w:val="Hyperlink"/>
            <w:rFonts w:eastAsia="SimSun"/>
          </w:rPr>
          <w:t>11.3</w:t>
        </w:r>
        <w:r w:rsidR="003B421C">
          <w:rPr>
            <w:rFonts w:asciiTheme="minorHAnsi" w:eastAsiaTheme="minorEastAsia" w:hAnsiTheme="minorHAnsi" w:cstheme="minorBidi"/>
            <w:smallCaps w:val="0"/>
            <w:sz w:val="22"/>
            <w:szCs w:val="22"/>
          </w:rPr>
          <w:tab/>
        </w:r>
        <w:r w:rsidR="003B421C" w:rsidRPr="00E828F2">
          <w:rPr>
            <w:rStyle w:val="Hyperlink"/>
            <w:rFonts w:eastAsia="SimSun"/>
          </w:rPr>
          <w:t>Avhjelp</w:t>
        </w:r>
        <w:r w:rsidR="003B421C">
          <w:rPr>
            <w:webHidden/>
          </w:rPr>
          <w:tab/>
        </w:r>
        <w:r w:rsidR="003B421C">
          <w:rPr>
            <w:webHidden/>
          </w:rPr>
          <w:fldChar w:fldCharType="begin"/>
        </w:r>
        <w:r w:rsidR="003B421C">
          <w:rPr>
            <w:webHidden/>
          </w:rPr>
          <w:instrText xml:space="preserve"> PAGEREF _Toc511651486 \h </w:instrText>
        </w:r>
        <w:r w:rsidR="003B421C">
          <w:rPr>
            <w:webHidden/>
          </w:rPr>
        </w:r>
        <w:r w:rsidR="003B421C">
          <w:rPr>
            <w:webHidden/>
          </w:rPr>
          <w:fldChar w:fldCharType="separate"/>
        </w:r>
        <w:r w:rsidR="003B421C">
          <w:rPr>
            <w:webHidden/>
          </w:rPr>
          <w:t>21</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87" w:history="1">
        <w:r w:rsidR="003B421C" w:rsidRPr="00E828F2">
          <w:rPr>
            <w:rStyle w:val="Hyperlink"/>
            <w:rFonts w:eastAsia="SimSun"/>
          </w:rPr>
          <w:t>11.4</w:t>
        </w:r>
        <w:r w:rsidR="003B421C">
          <w:rPr>
            <w:rFonts w:asciiTheme="minorHAnsi" w:eastAsiaTheme="minorEastAsia" w:hAnsiTheme="minorHAnsi" w:cstheme="minorBidi"/>
            <w:smallCaps w:val="0"/>
            <w:sz w:val="22"/>
            <w:szCs w:val="22"/>
          </w:rPr>
          <w:tab/>
        </w:r>
        <w:r w:rsidR="003B421C" w:rsidRPr="00E828F2">
          <w:rPr>
            <w:rStyle w:val="Hyperlink"/>
            <w:rFonts w:eastAsia="SimSun"/>
          </w:rPr>
          <w:t>Sanksjoner ved mislighold</w:t>
        </w:r>
        <w:r w:rsidR="003B421C">
          <w:rPr>
            <w:webHidden/>
          </w:rPr>
          <w:tab/>
        </w:r>
        <w:r w:rsidR="003B421C">
          <w:rPr>
            <w:webHidden/>
          </w:rPr>
          <w:fldChar w:fldCharType="begin"/>
        </w:r>
        <w:r w:rsidR="003B421C">
          <w:rPr>
            <w:webHidden/>
          </w:rPr>
          <w:instrText xml:space="preserve"> PAGEREF _Toc511651487 \h </w:instrText>
        </w:r>
        <w:r w:rsidR="003B421C">
          <w:rPr>
            <w:webHidden/>
          </w:rPr>
        </w:r>
        <w:r w:rsidR="003B421C">
          <w:rPr>
            <w:webHidden/>
          </w:rPr>
          <w:fldChar w:fldCharType="separate"/>
        </w:r>
        <w:r w:rsidR="003B421C">
          <w:rPr>
            <w:webHidden/>
          </w:rPr>
          <w:t>21</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88" w:history="1">
        <w:r w:rsidR="003B421C" w:rsidRPr="00E828F2">
          <w:rPr>
            <w:rStyle w:val="Hyperlink"/>
            <w:rFonts w:eastAsia="SimSun"/>
          </w:rPr>
          <w:t>11.4.1</w:t>
        </w:r>
        <w:r w:rsidR="003B421C">
          <w:rPr>
            <w:rFonts w:asciiTheme="minorHAnsi" w:eastAsiaTheme="minorEastAsia" w:hAnsiTheme="minorHAnsi" w:cstheme="minorBidi"/>
            <w:i w:val="0"/>
            <w:iCs w:val="0"/>
            <w:sz w:val="22"/>
            <w:szCs w:val="22"/>
          </w:rPr>
          <w:tab/>
        </w:r>
        <w:r w:rsidR="003B421C" w:rsidRPr="00E828F2">
          <w:rPr>
            <w:rStyle w:val="Hyperlink"/>
            <w:rFonts w:eastAsia="SimSun"/>
          </w:rPr>
          <w:t>Tilbakehold av betaling</w:t>
        </w:r>
        <w:r w:rsidR="003B421C">
          <w:rPr>
            <w:webHidden/>
          </w:rPr>
          <w:tab/>
        </w:r>
        <w:r w:rsidR="003B421C">
          <w:rPr>
            <w:webHidden/>
          </w:rPr>
          <w:fldChar w:fldCharType="begin"/>
        </w:r>
        <w:r w:rsidR="003B421C">
          <w:rPr>
            <w:webHidden/>
          </w:rPr>
          <w:instrText xml:space="preserve"> PAGEREF _Toc511651488 \h </w:instrText>
        </w:r>
        <w:r w:rsidR="003B421C">
          <w:rPr>
            <w:webHidden/>
          </w:rPr>
        </w:r>
        <w:r w:rsidR="003B421C">
          <w:rPr>
            <w:webHidden/>
          </w:rPr>
          <w:fldChar w:fldCharType="separate"/>
        </w:r>
        <w:r w:rsidR="003B421C">
          <w:rPr>
            <w:webHidden/>
          </w:rPr>
          <w:t>21</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89" w:history="1">
        <w:r w:rsidR="003B421C" w:rsidRPr="00E828F2">
          <w:rPr>
            <w:rStyle w:val="Hyperlink"/>
            <w:rFonts w:eastAsia="SimSun"/>
          </w:rPr>
          <w:t>11.4.2</w:t>
        </w:r>
        <w:r w:rsidR="003B421C">
          <w:rPr>
            <w:rFonts w:asciiTheme="minorHAnsi" w:eastAsiaTheme="minorEastAsia" w:hAnsiTheme="minorHAnsi" w:cstheme="minorBidi"/>
            <w:i w:val="0"/>
            <w:iCs w:val="0"/>
            <w:sz w:val="22"/>
            <w:szCs w:val="22"/>
          </w:rPr>
          <w:tab/>
        </w:r>
        <w:r w:rsidR="003B421C" w:rsidRPr="00E828F2">
          <w:rPr>
            <w:rStyle w:val="Hyperlink"/>
            <w:rFonts w:eastAsia="SimSun"/>
          </w:rPr>
          <w:t>Prisavslag</w:t>
        </w:r>
        <w:r w:rsidR="003B421C">
          <w:rPr>
            <w:webHidden/>
          </w:rPr>
          <w:tab/>
        </w:r>
        <w:r w:rsidR="003B421C">
          <w:rPr>
            <w:webHidden/>
          </w:rPr>
          <w:fldChar w:fldCharType="begin"/>
        </w:r>
        <w:r w:rsidR="003B421C">
          <w:rPr>
            <w:webHidden/>
          </w:rPr>
          <w:instrText xml:space="preserve"> PAGEREF _Toc511651489 \h </w:instrText>
        </w:r>
        <w:r w:rsidR="003B421C">
          <w:rPr>
            <w:webHidden/>
          </w:rPr>
        </w:r>
        <w:r w:rsidR="003B421C">
          <w:rPr>
            <w:webHidden/>
          </w:rPr>
          <w:fldChar w:fldCharType="separate"/>
        </w:r>
        <w:r w:rsidR="003B421C">
          <w:rPr>
            <w:webHidden/>
          </w:rPr>
          <w:t>21</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90" w:history="1">
        <w:r w:rsidR="003B421C" w:rsidRPr="00E828F2">
          <w:rPr>
            <w:rStyle w:val="Hyperlink"/>
            <w:rFonts w:eastAsia="SimSun"/>
          </w:rPr>
          <w:t>11.4.3</w:t>
        </w:r>
        <w:r w:rsidR="003B421C">
          <w:rPr>
            <w:rFonts w:asciiTheme="minorHAnsi" w:eastAsiaTheme="minorEastAsia" w:hAnsiTheme="minorHAnsi" w:cstheme="minorBidi"/>
            <w:i w:val="0"/>
            <w:iCs w:val="0"/>
            <w:sz w:val="22"/>
            <w:szCs w:val="22"/>
          </w:rPr>
          <w:tab/>
        </w:r>
        <w:r w:rsidR="003B421C" w:rsidRPr="00E828F2">
          <w:rPr>
            <w:rStyle w:val="Hyperlink"/>
            <w:rFonts w:eastAsia="SimSun"/>
          </w:rPr>
          <w:t>Standardiserte kompensasjoner og timebot</w:t>
        </w:r>
        <w:r w:rsidR="003B421C">
          <w:rPr>
            <w:webHidden/>
          </w:rPr>
          <w:tab/>
        </w:r>
        <w:r w:rsidR="003B421C">
          <w:rPr>
            <w:webHidden/>
          </w:rPr>
          <w:fldChar w:fldCharType="begin"/>
        </w:r>
        <w:r w:rsidR="003B421C">
          <w:rPr>
            <w:webHidden/>
          </w:rPr>
          <w:instrText xml:space="preserve"> PAGEREF _Toc511651490 \h </w:instrText>
        </w:r>
        <w:r w:rsidR="003B421C">
          <w:rPr>
            <w:webHidden/>
          </w:rPr>
        </w:r>
        <w:r w:rsidR="003B421C">
          <w:rPr>
            <w:webHidden/>
          </w:rPr>
          <w:fldChar w:fldCharType="separate"/>
        </w:r>
        <w:r w:rsidR="003B421C">
          <w:rPr>
            <w:webHidden/>
          </w:rPr>
          <w:t>22</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91" w:history="1">
        <w:r w:rsidR="003B421C" w:rsidRPr="00E828F2">
          <w:rPr>
            <w:rStyle w:val="Hyperlink"/>
            <w:rFonts w:eastAsia="SimSun"/>
          </w:rPr>
          <w:t>11.4.4</w:t>
        </w:r>
        <w:r w:rsidR="003B421C">
          <w:rPr>
            <w:rFonts w:asciiTheme="minorHAnsi" w:eastAsiaTheme="minorEastAsia" w:hAnsiTheme="minorHAnsi" w:cstheme="minorBidi"/>
            <w:i w:val="0"/>
            <w:iCs w:val="0"/>
            <w:sz w:val="22"/>
            <w:szCs w:val="22"/>
          </w:rPr>
          <w:tab/>
        </w:r>
        <w:r w:rsidR="003B421C" w:rsidRPr="00E828F2">
          <w:rPr>
            <w:rStyle w:val="Hyperlink"/>
            <w:rFonts w:eastAsia="SimSun"/>
          </w:rPr>
          <w:t>Heving</w:t>
        </w:r>
        <w:r w:rsidR="003B421C">
          <w:rPr>
            <w:webHidden/>
          </w:rPr>
          <w:tab/>
        </w:r>
        <w:r w:rsidR="003B421C">
          <w:rPr>
            <w:webHidden/>
          </w:rPr>
          <w:fldChar w:fldCharType="begin"/>
        </w:r>
        <w:r w:rsidR="003B421C">
          <w:rPr>
            <w:webHidden/>
          </w:rPr>
          <w:instrText xml:space="preserve"> PAGEREF _Toc511651491 \h </w:instrText>
        </w:r>
        <w:r w:rsidR="003B421C">
          <w:rPr>
            <w:webHidden/>
          </w:rPr>
        </w:r>
        <w:r w:rsidR="003B421C">
          <w:rPr>
            <w:webHidden/>
          </w:rPr>
          <w:fldChar w:fldCharType="separate"/>
        </w:r>
        <w:r w:rsidR="003B421C">
          <w:rPr>
            <w:webHidden/>
          </w:rPr>
          <w:t>22</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92" w:history="1">
        <w:r w:rsidR="003B421C" w:rsidRPr="00E828F2">
          <w:rPr>
            <w:rStyle w:val="Hyperlink"/>
            <w:rFonts w:eastAsia="SimSun"/>
          </w:rPr>
          <w:t>11.4.5</w:t>
        </w:r>
        <w:r w:rsidR="003B421C">
          <w:rPr>
            <w:rFonts w:asciiTheme="minorHAnsi" w:eastAsiaTheme="minorEastAsia" w:hAnsiTheme="minorHAnsi" w:cstheme="minorBidi"/>
            <w:i w:val="0"/>
            <w:iCs w:val="0"/>
            <w:sz w:val="22"/>
            <w:szCs w:val="22"/>
          </w:rPr>
          <w:tab/>
        </w:r>
        <w:r w:rsidR="003B421C" w:rsidRPr="00E828F2">
          <w:rPr>
            <w:rStyle w:val="Hyperlink"/>
            <w:rFonts w:eastAsia="SimSun"/>
          </w:rPr>
          <w:t>Erstatning</w:t>
        </w:r>
        <w:r w:rsidR="003B421C">
          <w:rPr>
            <w:webHidden/>
          </w:rPr>
          <w:tab/>
        </w:r>
        <w:r w:rsidR="003B421C">
          <w:rPr>
            <w:webHidden/>
          </w:rPr>
          <w:fldChar w:fldCharType="begin"/>
        </w:r>
        <w:r w:rsidR="003B421C">
          <w:rPr>
            <w:webHidden/>
          </w:rPr>
          <w:instrText xml:space="preserve"> PAGEREF _Toc511651492 \h </w:instrText>
        </w:r>
        <w:r w:rsidR="003B421C">
          <w:rPr>
            <w:webHidden/>
          </w:rPr>
        </w:r>
        <w:r w:rsidR="003B421C">
          <w:rPr>
            <w:webHidden/>
          </w:rPr>
          <w:fldChar w:fldCharType="separate"/>
        </w:r>
        <w:r w:rsidR="003B421C">
          <w:rPr>
            <w:webHidden/>
          </w:rPr>
          <w:t>22</w:t>
        </w:r>
        <w:r w:rsidR="003B421C">
          <w:rPr>
            <w:webHidden/>
          </w:rPr>
          <w:fldChar w:fldCharType="end"/>
        </w:r>
      </w:hyperlink>
    </w:p>
    <w:p w:rsidR="003B421C" w:rsidRDefault="00E435DA">
      <w:pPr>
        <w:pStyle w:val="TOC3"/>
        <w:rPr>
          <w:rFonts w:asciiTheme="minorHAnsi" w:eastAsiaTheme="minorEastAsia" w:hAnsiTheme="minorHAnsi" w:cstheme="minorBidi"/>
          <w:i w:val="0"/>
          <w:iCs w:val="0"/>
          <w:sz w:val="22"/>
          <w:szCs w:val="22"/>
        </w:rPr>
      </w:pPr>
      <w:hyperlink w:anchor="_Toc511651493" w:history="1">
        <w:r w:rsidR="003B421C" w:rsidRPr="00E828F2">
          <w:rPr>
            <w:rStyle w:val="Hyperlink"/>
            <w:rFonts w:eastAsia="SimSun"/>
          </w:rPr>
          <w:t>11.4.6</w:t>
        </w:r>
        <w:r w:rsidR="003B421C">
          <w:rPr>
            <w:rFonts w:asciiTheme="minorHAnsi" w:eastAsiaTheme="minorEastAsia" w:hAnsiTheme="minorHAnsi" w:cstheme="minorBidi"/>
            <w:i w:val="0"/>
            <w:iCs w:val="0"/>
            <w:sz w:val="22"/>
            <w:szCs w:val="22"/>
          </w:rPr>
          <w:tab/>
        </w:r>
        <w:r w:rsidR="003B421C" w:rsidRPr="00E828F2">
          <w:rPr>
            <w:rStyle w:val="Hyperlink"/>
            <w:rFonts w:eastAsia="SimSun"/>
          </w:rPr>
          <w:t>Erstatningsbegrensning</w:t>
        </w:r>
        <w:r w:rsidR="003B421C">
          <w:rPr>
            <w:webHidden/>
          </w:rPr>
          <w:tab/>
        </w:r>
        <w:r w:rsidR="003B421C">
          <w:rPr>
            <w:webHidden/>
          </w:rPr>
          <w:fldChar w:fldCharType="begin"/>
        </w:r>
        <w:r w:rsidR="003B421C">
          <w:rPr>
            <w:webHidden/>
          </w:rPr>
          <w:instrText xml:space="preserve"> PAGEREF _Toc511651493 \h </w:instrText>
        </w:r>
        <w:r w:rsidR="003B421C">
          <w:rPr>
            <w:webHidden/>
          </w:rPr>
        </w:r>
        <w:r w:rsidR="003B421C">
          <w:rPr>
            <w:webHidden/>
          </w:rPr>
          <w:fldChar w:fldCharType="separate"/>
        </w:r>
        <w:r w:rsidR="003B421C">
          <w:rPr>
            <w:webHidden/>
          </w:rPr>
          <w:t>23</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494" w:history="1">
        <w:r w:rsidR="003B421C" w:rsidRPr="00E828F2">
          <w:rPr>
            <w:rStyle w:val="Hyperlink"/>
            <w:rFonts w:eastAsia="SimSun"/>
          </w:rPr>
          <w:t>12.</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Kundens mislighold</w:t>
        </w:r>
        <w:r w:rsidR="003B421C">
          <w:rPr>
            <w:webHidden/>
          </w:rPr>
          <w:tab/>
        </w:r>
        <w:r w:rsidR="003B421C">
          <w:rPr>
            <w:webHidden/>
          </w:rPr>
          <w:fldChar w:fldCharType="begin"/>
        </w:r>
        <w:r w:rsidR="003B421C">
          <w:rPr>
            <w:webHidden/>
          </w:rPr>
          <w:instrText xml:space="preserve"> PAGEREF _Toc511651494 \h </w:instrText>
        </w:r>
        <w:r w:rsidR="003B421C">
          <w:rPr>
            <w:webHidden/>
          </w:rPr>
        </w:r>
        <w:r w:rsidR="003B421C">
          <w:rPr>
            <w:webHidden/>
          </w:rPr>
          <w:fldChar w:fldCharType="separate"/>
        </w:r>
        <w:r w:rsidR="003B421C">
          <w:rPr>
            <w:webHidden/>
          </w:rPr>
          <w:t>23</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95" w:history="1">
        <w:r w:rsidR="003B421C" w:rsidRPr="00E828F2">
          <w:rPr>
            <w:rStyle w:val="Hyperlink"/>
            <w:rFonts w:eastAsia="SimSun"/>
          </w:rPr>
          <w:t>12.1</w:t>
        </w:r>
        <w:r w:rsidR="003B421C">
          <w:rPr>
            <w:rFonts w:asciiTheme="minorHAnsi" w:eastAsiaTheme="minorEastAsia" w:hAnsiTheme="minorHAnsi" w:cstheme="minorBidi"/>
            <w:smallCaps w:val="0"/>
            <w:sz w:val="22"/>
            <w:szCs w:val="22"/>
          </w:rPr>
          <w:tab/>
        </w:r>
        <w:r w:rsidR="003B421C" w:rsidRPr="00E828F2">
          <w:rPr>
            <w:rStyle w:val="Hyperlink"/>
            <w:rFonts w:eastAsia="SimSun"/>
          </w:rPr>
          <w:t>Hva som anses som mislighold</w:t>
        </w:r>
        <w:r w:rsidR="003B421C">
          <w:rPr>
            <w:webHidden/>
          </w:rPr>
          <w:tab/>
        </w:r>
        <w:r w:rsidR="003B421C">
          <w:rPr>
            <w:webHidden/>
          </w:rPr>
          <w:fldChar w:fldCharType="begin"/>
        </w:r>
        <w:r w:rsidR="003B421C">
          <w:rPr>
            <w:webHidden/>
          </w:rPr>
          <w:instrText xml:space="preserve"> PAGEREF _Toc511651495 \h </w:instrText>
        </w:r>
        <w:r w:rsidR="003B421C">
          <w:rPr>
            <w:webHidden/>
          </w:rPr>
        </w:r>
        <w:r w:rsidR="003B421C">
          <w:rPr>
            <w:webHidden/>
          </w:rPr>
          <w:fldChar w:fldCharType="separate"/>
        </w:r>
        <w:r w:rsidR="003B421C">
          <w:rPr>
            <w:webHidden/>
          </w:rPr>
          <w:t>23</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96" w:history="1">
        <w:r w:rsidR="003B421C" w:rsidRPr="00E828F2">
          <w:rPr>
            <w:rStyle w:val="Hyperlink"/>
            <w:rFonts w:eastAsia="SimSun"/>
          </w:rPr>
          <w:t>12.2</w:t>
        </w:r>
        <w:r w:rsidR="003B421C">
          <w:rPr>
            <w:rFonts w:asciiTheme="minorHAnsi" w:eastAsiaTheme="minorEastAsia" w:hAnsiTheme="minorHAnsi" w:cstheme="minorBidi"/>
            <w:smallCaps w:val="0"/>
            <w:sz w:val="22"/>
            <w:szCs w:val="22"/>
          </w:rPr>
          <w:tab/>
        </w:r>
        <w:r w:rsidR="003B421C" w:rsidRPr="00E828F2">
          <w:rPr>
            <w:rStyle w:val="Hyperlink"/>
            <w:rFonts w:eastAsia="SimSun"/>
          </w:rPr>
          <w:t>Varslingsplikt</w:t>
        </w:r>
        <w:r w:rsidR="003B421C">
          <w:rPr>
            <w:webHidden/>
          </w:rPr>
          <w:tab/>
        </w:r>
        <w:r w:rsidR="003B421C">
          <w:rPr>
            <w:webHidden/>
          </w:rPr>
          <w:fldChar w:fldCharType="begin"/>
        </w:r>
        <w:r w:rsidR="003B421C">
          <w:rPr>
            <w:webHidden/>
          </w:rPr>
          <w:instrText xml:space="preserve"> PAGEREF _Toc511651496 \h </w:instrText>
        </w:r>
        <w:r w:rsidR="003B421C">
          <w:rPr>
            <w:webHidden/>
          </w:rPr>
        </w:r>
        <w:r w:rsidR="003B421C">
          <w:rPr>
            <w:webHidden/>
          </w:rPr>
          <w:fldChar w:fldCharType="separate"/>
        </w:r>
        <w:r w:rsidR="003B421C">
          <w:rPr>
            <w:webHidden/>
          </w:rPr>
          <w:t>23</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97" w:history="1">
        <w:r w:rsidR="003B421C" w:rsidRPr="00E828F2">
          <w:rPr>
            <w:rStyle w:val="Hyperlink"/>
            <w:rFonts w:eastAsia="SimSun"/>
          </w:rPr>
          <w:t>12.3</w:t>
        </w:r>
        <w:r w:rsidR="003B421C">
          <w:rPr>
            <w:rFonts w:asciiTheme="minorHAnsi" w:eastAsiaTheme="minorEastAsia" w:hAnsiTheme="minorHAnsi" w:cstheme="minorBidi"/>
            <w:smallCaps w:val="0"/>
            <w:sz w:val="22"/>
            <w:szCs w:val="22"/>
          </w:rPr>
          <w:tab/>
        </w:r>
        <w:r w:rsidR="003B421C" w:rsidRPr="00E828F2">
          <w:rPr>
            <w:rStyle w:val="Hyperlink"/>
            <w:rFonts w:eastAsia="SimSun"/>
          </w:rPr>
          <w:t>Begrensning i Leverandørens tilbakeholdsrett</w:t>
        </w:r>
        <w:r w:rsidR="003B421C">
          <w:rPr>
            <w:webHidden/>
          </w:rPr>
          <w:tab/>
        </w:r>
        <w:r w:rsidR="003B421C">
          <w:rPr>
            <w:webHidden/>
          </w:rPr>
          <w:fldChar w:fldCharType="begin"/>
        </w:r>
        <w:r w:rsidR="003B421C">
          <w:rPr>
            <w:webHidden/>
          </w:rPr>
          <w:instrText xml:space="preserve"> PAGEREF _Toc511651497 \h </w:instrText>
        </w:r>
        <w:r w:rsidR="003B421C">
          <w:rPr>
            <w:webHidden/>
          </w:rPr>
        </w:r>
        <w:r w:rsidR="003B421C">
          <w:rPr>
            <w:webHidden/>
          </w:rPr>
          <w:fldChar w:fldCharType="separate"/>
        </w:r>
        <w:r w:rsidR="003B421C">
          <w:rPr>
            <w:webHidden/>
          </w:rPr>
          <w:t>23</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98" w:history="1">
        <w:r w:rsidR="003B421C" w:rsidRPr="00E828F2">
          <w:rPr>
            <w:rStyle w:val="Hyperlink"/>
            <w:rFonts w:eastAsia="SimSun"/>
          </w:rPr>
          <w:t>12.4</w:t>
        </w:r>
        <w:r w:rsidR="003B421C">
          <w:rPr>
            <w:rFonts w:asciiTheme="minorHAnsi" w:eastAsiaTheme="minorEastAsia" w:hAnsiTheme="minorHAnsi" w:cstheme="minorBidi"/>
            <w:smallCaps w:val="0"/>
            <w:sz w:val="22"/>
            <w:szCs w:val="22"/>
          </w:rPr>
          <w:tab/>
        </w:r>
        <w:r w:rsidR="003B421C" w:rsidRPr="00E828F2">
          <w:rPr>
            <w:rStyle w:val="Hyperlink"/>
            <w:rFonts w:eastAsia="SimSun"/>
          </w:rPr>
          <w:t>Heving</w:t>
        </w:r>
        <w:r w:rsidR="003B421C">
          <w:rPr>
            <w:webHidden/>
          </w:rPr>
          <w:tab/>
        </w:r>
        <w:r w:rsidR="003B421C">
          <w:rPr>
            <w:webHidden/>
          </w:rPr>
          <w:fldChar w:fldCharType="begin"/>
        </w:r>
        <w:r w:rsidR="003B421C">
          <w:rPr>
            <w:webHidden/>
          </w:rPr>
          <w:instrText xml:space="preserve"> PAGEREF _Toc511651498 \h </w:instrText>
        </w:r>
        <w:r w:rsidR="003B421C">
          <w:rPr>
            <w:webHidden/>
          </w:rPr>
        </w:r>
        <w:r w:rsidR="003B421C">
          <w:rPr>
            <w:webHidden/>
          </w:rPr>
          <w:fldChar w:fldCharType="separate"/>
        </w:r>
        <w:r w:rsidR="003B421C">
          <w:rPr>
            <w:webHidden/>
          </w:rPr>
          <w:t>23</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499" w:history="1">
        <w:r w:rsidR="003B421C" w:rsidRPr="00E828F2">
          <w:rPr>
            <w:rStyle w:val="Hyperlink"/>
            <w:rFonts w:eastAsia="SimSun"/>
          </w:rPr>
          <w:t>12.5</w:t>
        </w:r>
        <w:r w:rsidR="003B421C">
          <w:rPr>
            <w:rFonts w:asciiTheme="minorHAnsi" w:eastAsiaTheme="minorEastAsia" w:hAnsiTheme="minorHAnsi" w:cstheme="minorBidi"/>
            <w:smallCaps w:val="0"/>
            <w:sz w:val="22"/>
            <w:szCs w:val="22"/>
          </w:rPr>
          <w:tab/>
        </w:r>
        <w:r w:rsidR="003B421C" w:rsidRPr="00E828F2">
          <w:rPr>
            <w:rStyle w:val="Hyperlink"/>
            <w:rFonts w:eastAsia="SimSun"/>
          </w:rPr>
          <w:t>Erstatning</w:t>
        </w:r>
        <w:r w:rsidR="003B421C">
          <w:rPr>
            <w:webHidden/>
          </w:rPr>
          <w:tab/>
        </w:r>
        <w:r w:rsidR="003B421C">
          <w:rPr>
            <w:webHidden/>
          </w:rPr>
          <w:fldChar w:fldCharType="begin"/>
        </w:r>
        <w:r w:rsidR="003B421C">
          <w:rPr>
            <w:webHidden/>
          </w:rPr>
          <w:instrText xml:space="preserve"> PAGEREF _Toc511651499 \h </w:instrText>
        </w:r>
        <w:r w:rsidR="003B421C">
          <w:rPr>
            <w:webHidden/>
          </w:rPr>
        </w:r>
        <w:r w:rsidR="003B421C">
          <w:rPr>
            <w:webHidden/>
          </w:rPr>
          <w:fldChar w:fldCharType="separate"/>
        </w:r>
        <w:r w:rsidR="003B421C">
          <w:rPr>
            <w:webHidden/>
          </w:rPr>
          <w:t>24</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500" w:history="1">
        <w:r w:rsidR="003B421C" w:rsidRPr="00E828F2">
          <w:rPr>
            <w:rStyle w:val="Hyperlink"/>
            <w:rFonts w:eastAsia="SimSun"/>
          </w:rPr>
          <w:t>13.</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Øvrige bestemmelser</w:t>
        </w:r>
        <w:r w:rsidR="003B421C">
          <w:rPr>
            <w:webHidden/>
          </w:rPr>
          <w:tab/>
        </w:r>
        <w:r w:rsidR="003B421C">
          <w:rPr>
            <w:webHidden/>
          </w:rPr>
          <w:fldChar w:fldCharType="begin"/>
        </w:r>
        <w:r w:rsidR="003B421C">
          <w:rPr>
            <w:webHidden/>
          </w:rPr>
          <w:instrText xml:space="preserve"> PAGEREF _Toc511651500 \h </w:instrText>
        </w:r>
        <w:r w:rsidR="003B421C">
          <w:rPr>
            <w:webHidden/>
          </w:rPr>
        </w:r>
        <w:r w:rsidR="003B421C">
          <w:rPr>
            <w:webHidden/>
          </w:rPr>
          <w:fldChar w:fldCharType="separate"/>
        </w:r>
        <w:r w:rsidR="003B421C">
          <w:rPr>
            <w:webHidden/>
          </w:rPr>
          <w:t>24</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501" w:history="1">
        <w:r w:rsidR="003B421C" w:rsidRPr="00E828F2">
          <w:rPr>
            <w:rStyle w:val="Hyperlink"/>
            <w:rFonts w:eastAsia="SimSun"/>
          </w:rPr>
          <w:t>13.1</w:t>
        </w:r>
        <w:r w:rsidR="003B421C">
          <w:rPr>
            <w:rFonts w:asciiTheme="minorHAnsi" w:eastAsiaTheme="minorEastAsia" w:hAnsiTheme="minorHAnsi" w:cstheme="minorBidi"/>
            <w:smallCaps w:val="0"/>
            <w:sz w:val="22"/>
            <w:szCs w:val="22"/>
          </w:rPr>
          <w:tab/>
        </w:r>
        <w:r w:rsidR="003B421C" w:rsidRPr="00E828F2">
          <w:rPr>
            <w:rStyle w:val="Hyperlink"/>
            <w:rFonts w:eastAsia="SimSun"/>
          </w:rPr>
          <w:t>Risiko for utstyr og programvare</w:t>
        </w:r>
        <w:r w:rsidR="003B421C">
          <w:rPr>
            <w:webHidden/>
          </w:rPr>
          <w:tab/>
        </w:r>
        <w:r w:rsidR="003B421C">
          <w:rPr>
            <w:webHidden/>
          </w:rPr>
          <w:fldChar w:fldCharType="begin"/>
        </w:r>
        <w:r w:rsidR="003B421C">
          <w:rPr>
            <w:webHidden/>
          </w:rPr>
          <w:instrText xml:space="preserve"> PAGEREF _Toc511651501 \h </w:instrText>
        </w:r>
        <w:r w:rsidR="003B421C">
          <w:rPr>
            <w:webHidden/>
          </w:rPr>
        </w:r>
        <w:r w:rsidR="003B421C">
          <w:rPr>
            <w:webHidden/>
          </w:rPr>
          <w:fldChar w:fldCharType="separate"/>
        </w:r>
        <w:r w:rsidR="003B421C">
          <w:rPr>
            <w:webHidden/>
          </w:rPr>
          <w:t>24</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502" w:history="1">
        <w:r w:rsidR="003B421C" w:rsidRPr="00E828F2">
          <w:rPr>
            <w:rStyle w:val="Hyperlink"/>
            <w:rFonts w:eastAsia="SimSun"/>
          </w:rPr>
          <w:t>13.2</w:t>
        </w:r>
        <w:r w:rsidR="003B421C">
          <w:rPr>
            <w:rFonts w:asciiTheme="minorHAnsi" w:eastAsiaTheme="minorEastAsia" w:hAnsiTheme="minorHAnsi" w:cstheme="minorBidi"/>
            <w:smallCaps w:val="0"/>
            <w:sz w:val="22"/>
            <w:szCs w:val="22"/>
          </w:rPr>
          <w:tab/>
        </w:r>
        <w:r w:rsidR="003B421C" w:rsidRPr="00E828F2">
          <w:rPr>
            <w:rStyle w:val="Hyperlink"/>
            <w:rFonts w:eastAsia="SimSun"/>
          </w:rPr>
          <w:t>Overdragelse av rettigheter og plikter</w:t>
        </w:r>
        <w:r w:rsidR="003B421C">
          <w:rPr>
            <w:webHidden/>
          </w:rPr>
          <w:tab/>
        </w:r>
        <w:r w:rsidR="003B421C">
          <w:rPr>
            <w:webHidden/>
          </w:rPr>
          <w:fldChar w:fldCharType="begin"/>
        </w:r>
        <w:r w:rsidR="003B421C">
          <w:rPr>
            <w:webHidden/>
          </w:rPr>
          <w:instrText xml:space="preserve"> PAGEREF _Toc511651502 \h </w:instrText>
        </w:r>
        <w:r w:rsidR="003B421C">
          <w:rPr>
            <w:webHidden/>
          </w:rPr>
        </w:r>
        <w:r w:rsidR="003B421C">
          <w:rPr>
            <w:webHidden/>
          </w:rPr>
          <w:fldChar w:fldCharType="separate"/>
        </w:r>
        <w:r w:rsidR="003B421C">
          <w:rPr>
            <w:webHidden/>
          </w:rPr>
          <w:t>24</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503" w:history="1">
        <w:r w:rsidR="003B421C" w:rsidRPr="00E828F2">
          <w:rPr>
            <w:rStyle w:val="Hyperlink"/>
            <w:rFonts w:eastAsia="SimSun"/>
          </w:rPr>
          <w:t>13.3</w:t>
        </w:r>
        <w:r w:rsidR="003B421C">
          <w:rPr>
            <w:rFonts w:asciiTheme="minorHAnsi" w:eastAsiaTheme="minorEastAsia" w:hAnsiTheme="minorHAnsi" w:cstheme="minorBidi"/>
            <w:smallCaps w:val="0"/>
            <w:sz w:val="22"/>
            <w:szCs w:val="22"/>
          </w:rPr>
          <w:tab/>
        </w:r>
        <w:r w:rsidR="003B421C" w:rsidRPr="00E828F2">
          <w:rPr>
            <w:rStyle w:val="Hyperlink"/>
            <w:rFonts w:eastAsia="SimSun"/>
          </w:rPr>
          <w:t>Konkurs, akkord e.l.</w:t>
        </w:r>
        <w:r w:rsidR="003B421C">
          <w:rPr>
            <w:webHidden/>
          </w:rPr>
          <w:tab/>
        </w:r>
        <w:r w:rsidR="003B421C">
          <w:rPr>
            <w:webHidden/>
          </w:rPr>
          <w:fldChar w:fldCharType="begin"/>
        </w:r>
        <w:r w:rsidR="003B421C">
          <w:rPr>
            <w:webHidden/>
          </w:rPr>
          <w:instrText xml:space="preserve"> PAGEREF _Toc511651503 \h </w:instrText>
        </w:r>
        <w:r w:rsidR="003B421C">
          <w:rPr>
            <w:webHidden/>
          </w:rPr>
        </w:r>
        <w:r w:rsidR="003B421C">
          <w:rPr>
            <w:webHidden/>
          </w:rPr>
          <w:fldChar w:fldCharType="separate"/>
        </w:r>
        <w:r w:rsidR="003B421C">
          <w:rPr>
            <w:webHidden/>
          </w:rPr>
          <w:t>24</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504" w:history="1">
        <w:r w:rsidR="003B421C" w:rsidRPr="00E828F2">
          <w:rPr>
            <w:rStyle w:val="Hyperlink"/>
            <w:rFonts w:eastAsia="SimSun"/>
          </w:rPr>
          <w:t>13.4</w:t>
        </w:r>
        <w:r w:rsidR="003B421C">
          <w:rPr>
            <w:rFonts w:asciiTheme="minorHAnsi" w:eastAsiaTheme="minorEastAsia" w:hAnsiTheme="minorHAnsi" w:cstheme="minorBidi"/>
            <w:smallCaps w:val="0"/>
            <w:sz w:val="22"/>
            <w:szCs w:val="22"/>
          </w:rPr>
          <w:tab/>
        </w:r>
        <w:r w:rsidR="003B421C" w:rsidRPr="00E828F2">
          <w:rPr>
            <w:rStyle w:val="Hyperlink"/>
            <w:rFonts w:eastAsia="SimSun"/>
          </w:rPr>
          <w:t>Force majeure</w:t>
        </w:r>
        <w:r w:rsidR="003B421C">
          <w:rPr>
            <w:webHidden/>
          </w:rPr>
          <w:tab/>
        </w:r>
        <w:r w:rsidR="003B421C">
          <w:rPr>
            <w:webHidden/>
          </w:rPr>
          <w:fldChar w:fldCharType="begin"/>
        </w:r>
        <w:r w:rsidR="003B421C">
          <w:rPr>
            <w:webHidden/>
          </w:rPr>
          <w:instrText xml:space="preserve"> PAGEREF _Toc511651504 \h </w:instrText>
        </w:r>
        <w:r w:rsidR="003B421C">
          <w:rPr>
            <w:webHidden/>
          </w:rPr>
        </w:r>
        <w:r w:rsidR="003B421C">
          <w:rPr>
            <w:webHidden/>
          </w:rPr>
          <w:fldChar w:fldCharType="separate"/>
        </w:r>
        <w:r w:rsidR="003B421C">
          <w:rPr>
            <w:webHidden/>
          </w:rPr>
          <w:t>24</w:t>
        </w:r>
        <w:r w:rsidR="003B421C">
          <w:rPr>
            <w:webHidden/>
          </w:rPr>
          <w:fldChar w:fldCharType="end"/>
        </w:r>
      </w:hyperlink>
    </w:p>
    <w:p w:rsidR="003B421C" w:rsidRDefault="00E435DA">
      <w:pPr>
        <w:pStyle w:val="TOC1"/>
        <w:rPr>
          <w:rFonts w:asciiTheme="minorHAnsi" w:eastAsiaTheme="minorEastAsia" w:hAnsiTheme="minorHAnsi" w:cstheme="minorBidi"/>
          <w:b w:val="0"/>
          <w:bCs w:val="0"/>
          <w:caps w:val="0"/>
          <w:sz w:val="22"/>
          <w:szCs w:val="22"/>
        </w:rPr>
      </w:pPr>
      <w:hyperlink w:anchor="_Toc511651505" w:history="1">
        <w:r w:rsidR="003B421C" w:rsidRPr="00E828F2">
          <w:rPr>
            <w:rStyle w:val="Hyperlink"/>
            <w:rFonts w:eastAsia="SimSun"/>
          </w:rPr>
          <w:t>14.</w:t>
        </w:r>
        <w:r w:rsidR="003B421C">
          <w:rPr>
            <w:rFonts w:asciiTheme="minorHAnsi" w:eastAsiaTheme="minorEastAsia" w:hAnsiTheme="minorHAnsi" w:cstheme="minorBidi"/>
            <w:b w:val="0"/>
            <w:bCs w:val="0"/>
            <w:caps w:val="0"/>
            <w:sz w:val="22"/>
            <w:szCs w:val="22"/>
          </w:rPr>
          <w:tab/>
        </w:r>
        <w:r w:rsidR="003B421C" w:rsidRPr="00E828F2">
          <w:rPr>
            <w:rStyle w:val="Hyperlink"/>
            <w:rFonts w:eastAsia="SimSun"/>
          </w:rPr>
          <w:t>Tvister</w:t>
        </w:r>
        <w:r w:rsidR="003B421C">
          <w:rPr>
            <w:webHidden/>
          </w:rPr>
          <w:tab/>
        </w:r>
        <w:r w:rsidR="003B421C">
          <w:rPr>
            <w:webHidden/>
          </w:rPr>
          <w:fldChar w:fldCharType="begin"/>
        </w:r>
        <w:r w:rsidR="003B421C">
          <w:rPr>
            <w:webHidden/>
          </w:rPr>
          <w:instrText xml:space="preserve"> PAGEREF _Toc511651505 \h </w:instrText>
        </w:r>
        <w:r w:rsidR="003B421C">
          <w:rPr>
            <w:webHidden/>
          </w:rPr>
        </w:r>
        <w:r w:rsidR="003B421C">
          <w:rPr>
            <w:webHidden/>
          </w:rPr>
          <w:fldChar w:fldCharType="separate"/>
        </w:r>
        <w:r w:rsidR="003B421C">
          <w:rPr>
            <w:webHidden/>
          </w:rPr>
          <w:t>25</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506" w:history="1">
        <w:r w:rsidR="003B421C" w:rsidRPr="00E828F2">
          <w:rPr>
            <w:rStyle w:val="Hyperlink"/>
            <w:rFonts w:eastAsia="SimSun"/>
          </w:rPr>
          <w:t>14.1</w:t>
        </w:r>
        <w:r w:rsidR="003B421C">
          <w:rPr>
            <w:rFonts w:asciiTheme="minorHAnsi" w:eastAsiaTheme="minorEastAsia" w:hAnsiTheme="minorHAnsi" w:cstheme="minorBidi"/>
            <w:smallCaps w:val="0"/>
            <w:sz w:val="22"/>
            <w:szCs w:val="22"/>
          </w:rPr>
          <w:tab/>
        </w:r>
        <w:r w:rsidR="003B421C" w:rsidRPr="00E828F2">
          <w:rPr>
            <w:rStyle w:val="Hyperlink"/>
            <w:rFonts w:eastAsia="SimSun"/>
          </w:rPr>
          <w:t>Rettsvalg</w:t>
        </w:r>
        <w:r w:rsidR="003B421C">
          <w:rPr>
            <w:webHidden/>
          </w:rPr>
          <w:tab/>
        </w:r>
        <w:r w:rsidR="003B421C">
          <w:rPr>
            <w:webHidden/>
          </w:rPr>
          <w:fldChar w:fldCharType="begin"/>
        </w:r>
        <w:r w:rsidR="003B421C">
          <w:rPr>
            <w:webHidden/>
          </w:rPr>
          <w:instrText xml:space="preserve"> PAGEREF _Toc511651506 \h </w:instrText>
        </w:r>
        <w:r w:rsidR="003B421C">
          <w:rPr>
            <w:webHidden/>
          </w:rPr>
        </w:r>
        <w:r w:rsidR="003B421C">
          <w:rPr>
            <w:webHidden/>
          </w:rPr>
          <w:fldChar w:fldCharType="separate"/>
        </w:r>
        <w:r w:rsidR="003B421C">
          <w:rPr>
            <w:webHidden/>
          </w:rPr>
          <w:t>25</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507" w:history="1">
        <w:r w:rsidR="003B421C" w:rsidRPr="00E828F2">
          <w:rPr>
            <w:rStyle w:val="Hyperlink"/>
            <w:rFonts w:eastAsia="SimSun"/>
          </w:rPr>
          <w:t>14.2</w:t>
        </w:r>
        <w:r w:rsidR="003B421C">
          <w:rPr>
            <w:rFonts w:asciiTheme="minorHAnsi" w:eastAsiaTheme="minorEastAsia" w:hAnsiTheme="minorHAnsi" w:cstheme="minorBidi"/>
            <w:smallCaps w:val="0"/>
            <w:sz w:val="22"/>
            <w:szCs w:val="22"/>
          </w:rPr>
          <w:tab/>
        </w:r>
        <w:r w:rsidR="003B421C" w:rsidRPr="00E828F2">
          <w:rPr>
            <w:rStyle w:val="Hyperlink"/>
            <w:rFonts w:eastAsia="SimSun"/>
          </w:rPr>
          <w:t>Forhandlinger og mekling</w:t>
        </w:r>
        <w:r w:rsidR="003B421C">
          <w:rPr>
            <w:webHidden/>
          </w:rPr>
          <w:tab/>
        </w:r>
        <w:r w:rsidR="003B421C">
          <w:rPr>
            <w:webHidden/>
          </w:rPr>
          <w:fldChar w:fldCharType="begin"/>
        </w:r>
        <w:r w:rsidR="003B421C">
          <w:rPr>
            <w:webHidden/>
          </w:rPr>
          <w:instrText xml:space="preserve"> PAGEREF _Toc511651507 \h </w:instrText>
        </w:r>
        <w:r w:rsidR="003B421C">
          <w:rPr>
            <w:webHidden/>
          </w:rPr>
        </w:r>
        <w:r w:rsidR="003B421C">
          <w:rPr>
            <w:webHidden/>
          </w:rPr>
          <w:fldChar w:fldCharType="separate"/>
        </w:r>
        <w:r w:rsidR="003B421C">
          <w:rPr>
            <w:webHidden/>
          </w:rPr>
          <w:t>25</w:t>
        </w:r>
        <w:r w:rsidR="003B421C">
          <w:rPr>
            <w:webHidden/>
          </w:rPr>
          <w:fldChar w:fldCharType="end"/>
        </w:r>
      </w:hyperlink>
    </w:p>
    <w:p w:rsidR="003B421C" w:rsidRDefault="00E435DA">
      <w:pPr>
        <w:pStyle w:val="TOC2"/>
        <w:rPr>
          <w:rFonts w:asciiTheme="minorHAnsi" w:eastAsiaTheme="minorEastAsia" w:hAnsiTheme="minorHAnsi" w:cstheme="minorBidi"/>
          <w:smallCaps w:val="0"/>
          <w:sz w:val="22"/>
          <w:szCs w:val="22"/>
        </w:rPr>
      </w:pPr>
      <w:hyperlink w:anchor="_Toc511651508" w:history="1">
        <w:r w:rsidR="003B421C" w:rsidRPr="00E828F2">
          <w:rPr>
            <w:rStyle w:val="Hyperlink"/>
            <w:rFonts w:eastAsia="SimSun"/>
          </w:rPr>
          <w:t>14.3</w:t>
        </w:r>
        <w:r w:rsidR="003B421C">
          <w:rPr>
            <w:rFonts w:asciiTheme="minorHAnsi" w:eastAsiaTheme="minorEastAsia" w:hAnsiTheme="minorHAnsi" w:cstheme="minorBidi"/>
            <w:smallCaps w:val="0"/>
            <w:sz w:val="22"/>
            <w:szCs w:val="22"/>
          </w:rPr>
          <w:tab/>
        </w:r>
        <w:r w:rsidR="003B421C" w:rsidRPr="00E828F2">
          <w:rPr>
            <w:rStyle w:val="Hyperlink"/>
            <w:rFonts w:eastAsia="SimSun"/>
          </w:rPr>
          <w:t>Domstols- eller voldgiftsbehandling</w:t>
        </w:r>
        <w:r w:rsidR="003B421C">
          <w:rPr>
            <w:webHidden/>
          </w:rPr>
          <w:tab/>
        </w:r>
        <w:r w:rsidR="003B421C">
          <w:rPr>
            <w:webHidden/>
          </w:rPr>
          <w:fldChar w:fldCharType="begin"/>
        </w:r>
        <w:r w:rsidR="003B421C">
          <w:rPr>
            <w:webHidden/>
          </w:rPr>
          <w:instrText xml:space="preserve"> PAGEREF _Toc511651508 \h </w:instrText>
        </w:r>
        <w:r w:rsidR="003B421C">
          <w:rPr>
            <w:webHidden/>
          </w:rPr>
        </w:r>
        <w:r w:rsidR="003B421C">
          <w:rPr>
            <w:webHidden/>
          </w:rPr>
          <w:fldChar w:fldCharType="separate"/>
        </w:r>
        <w:r w:rsidR="003B421C">
          <w:rPr>
            <w:webHidden/>
          </w:rPr>
          <w:t>25</w:t>
        </w:r>
        <w:r w:rsidR="003B421C">
          <w:rPr>
            <w:webHidden/>
          </w:rPr>
          <w:fldChar w:fldCharType="end"/>
        </w:r>
      </w:hyperlink>
    </w:p>
    <w:p w:rsidR="00BA2570" w:rsidRDefault="00BA2570" w:rsidP="00BA2570">
      <w:pPr>
        <w:tabs>
          <w:tab w:val="left" w:pos="7938"/>
        </w:tabs>
        <w:rPr>
          <w:rFonts w:cs="Arial"/>
          <w:b/>
          <w:bCs/>
        </w:rPr>
      </w:pPr>
      <w:r w:rsidRPr="005F4B03">
        <w:rPr>
          <w:rFonts w:cs="Arial"/>
          <w:b/>
          <w:bCs/>
        </w:rPr>
        <w:fldChar w:fldCharType="end"/>
      </w:r>
      <w:bookmarkStart w:id="17" w:name="_Toc151865614"/>
      <w:bookmarkStart w:id="18" w:name="_Toc417566821"/>
      <w:bookmarkStart w:id="19" w:name="_Toc382559550"/>
      <w:bookmarkStart w:id="20" w:name="_Toc382559754"/>
      <w:bookmarkStart w:id="21" w:name="_Toc382560071"/>
      <w:bookmarkStart w:id="22" w:name="_Toc382564452"/>
      <w:bookmarkStart w:id="23" w:name="_Toc382571576"/>
      <w:bookmarkStart w:id="24" w:name="_Toc382712334"/>
      <w:bookmarkStart w:id="25" w:name="_Toc382719098"/>
      <w:bookmarkStart w:id="26" w:name="_Toc382883230"/>
      <w:bookmarkStart w:id="27" w:name="_Toc382888864"/>
      <w:bookmarkStart w:id="28" w:name="_Toc382889001"/>
      <w:bookmarkStart w:id="29" w:name="_Toc382890326"/>
      <w:bookmarkStart w:id="30" w:name="_Toc385664123"/>
      <w:bookmarkStart w:id="31" w:name="_Toc385815674"/>
      <w:bookmarkStart w:id="32" w:name="_Toc387825591"/>
      <w:bookmarkStart w:id="33" w:name="_Toc434131260"/>
      <w:bookmarkStart w:id="34" w:name="_Toc27205272"/>
      <w:bookmarkStart w:id="35" w:name="_Ref130726853"/>
    </w:p>
    <w:p w:rsidR="00BA2570" w:rsidRPr="005F4B03" w:rsidRDefault="00BA2570" w:rsidP="00BA2570">
      <w:pPr>
        <w:pStyle w:val="Heading1"/>
      </w:pPr>
      <w:r>
        <w:br w:type="page"/>
      </w:r>
      <w:bookmarkStart w:id="36" w:name="_Toc511651430"/>
      <w:r w:rsidRPr="005F4B03">
        <w:t>Alminnelige bestemmelser</w:t>
      </w:r>
      <w:bookmarkEnd w:id="17"/>
      <w:bookmarkEnd w:id="18"/>
      <w:bookmarkEnd w:id="36"/>
    </w:p>
    <w:p w:rsidR="00BA2570" w:rsidRPr="005F4B03" w:rsidRDefault="00BA2570" w:rsidP="00BA2570">
      <w:pPr>
        <w:pStyle w:val="Heading2"/>
      </w:pPr>
      <w:bookmarkStart w:id="37" w:name="_Toc151865615"/>
      <w:bookmarkStart w:id="38" w:name="_Toc417566822"/>
      <w:bookmarkStart w:id="39" w:name="_Toc511651431"/>
      <w:r w:rsidRPr="005F4B03">
        <w:t xml:space="preserve">Avtalens </w:t>
      </w:r>
      <w:r w:rsidRPr="00721437">
        <w:t>omfang</w:t>
      </w:r>
      <w:bookmarkEnd w:id="37"/>
      <w:bookmarkEnd w:id="38"/>
      <w:bookmarkEnd w:id="39"/>
    </w:p>
    <w:p w:rsidR="00BA2570" w:rsidRDefault="00BA2570" w:rsidP="00BA2570">
      <w:r>
        <w:t>Avtalen gjelder levering av vedlikeholdstjenester for programvare og eventuelt utstyr som spesifisert nærmere i bilagene.</w:t>
      </w:r>
    </w:p>
    <w:p w:rsidR="00BA2570" w:rsidRDefault="00BA2570" w:rsidP="00BA2570"/>
    <w:p w:rsidR="00BA2570" w:rsidRDefault="00BA2570" w:rsidP="00BA2570">
      <w:pPr>
        <w:pStyle w:val="Heading2"/>
      </w:pPr>
      <w:bookmarkStart w:id="40" w:name="_Toc151865616"/>
      <w:bookmarkStart w:id="41" w:name="_Toc417566823"/>
      <w:bookmarkStart w:id="42" w:name="_Toc511651432"/>
      <w:r>
        <w:t>Bilag til avtalen</w:t>
      </w:r>
      <w:bookmarkEnd w:id="40"/>
      <w:bookmarkEnd w:id="41"/>
      <w:bookmarkEnd w:id="42"/>
    </w:p>
    <w:tbl>
      <w:tblPr>
        <w:tblW w:w="0" w:type="auto"/>
        <w:tblInd w:w="138" w:type="dxa"/>
        <w:tblLayout w:type="fixed"/>
        <w:tblCellMar>
          <w:left w:w="138" w:type="dxa"/>
          <w:right w:w="138" w:type="dxa"/>
        </w:tblCellMar>
        <w:tblLook w:val="0000" w:firstRow="0" w:lastRow="0" w:firstColumn="0" w:lastColumn="0" w:noHBand="0" w:noVBand="0"/>
      </w:tblPr>
      <w:tblGrid>
        <w:gridCol w:w="6804"/>
        <w:gridCol w:w="709"/>
        <w:gridCol w:w="709"/>
      </w:tblGrid>
      <w:tr w:rsidR="00BA2570" w:rsidTr="001A7CBC">
        <w:trPr>
          <w:cantSplit/>
        </w:trPr>
        <w:tc>
          <w:tcPr>
            <w:tcW w:w="6804"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rsidR="00BA2570" w:rsidRPr="006941DA" w:rsidRDefault="00BA2570" w:rsidP="001A7CBC">
            <w:pPr>
              <w:rPr>
                <w:bCs/>
              </w:rPr>
            </w:pPr>
            <w:r w:rsidRPr="006941DA">
              <w:rPr>
                <w:bCs/>
              </w:rPr>
              <w:t>Alle rubrikker skal være krysset av (Ja eller Nei)</w:t>
            </w:r>
          </w:p>
        </w:tc>
        <w:tc>
          <w:tcPr>
            <w:tcW w:w="709"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rsidR="00BA2570" w:rsidRPr="006941DA" w:rsidRDefault="00BA2570" w:rsidP="001A7CBC">
            <w:pPr>
              <w:jc w:val="center"/>
              <w:rPr>
                <w:bCs/>
              </w:rPr>
            </w:pPr>
            <w:r w:rsidRPr="006941DA">
              <w:rPr>
                <w:bCs/>
              </w:rPr>
              <w:t>JA</w:t>
            </w:r>
          </w:p>
        </w:tc>
        <w:tc>
          <w:tcPr>
            <w:tcW w:w="709"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rsidR="00BA2570" w:rsidRPr="006941DA" w:rsidRDefault="00BA2570" w:rsidP="001A7CBC">
            <w:pPr>
              <w:jc w:val="center"/>
              <w:rPr>
                <w:bCs/>
              </w:rPr>
            </w:pPr>
            <w:r w:rsidRPr="006941DA">
              <w:rPr>
                <w:bCs/>
              </w:rPr>
              <w:t>NEI</w:t>
            </w: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Pr="00EA6E48" w:rsidRDefault="00BA2570" w:rsidP="001A7CBC">
            <w:pPr>
              <w:rPr>
                <w:rFonts w:cs="Arial"/>
              </w:rPr>
            </w:pPr>
            <w:r>
              <w:rPr>
                <w:rFonts w:cs="Arial"/>
              </w:rPr>
              <w:t xml:space="preserve">Bilag 1: </w:t>
            </w:r>
            <w:r w:rsidRPr="00EA6E48">
              <w:rPr>
                <w:rFonts w:cs="Arial"/>
              </w:rPr>
              <w:t xml:space="preserve">Kundens </w:t>
            </w:r>
            <w:r>
              <w:rPr>
                <w:rFonts w:cs="Arial"/>
              </w:rPr>
              <w:t>kravspesifikasjon</w:t>
            </w:r>
            <w:r w:rsidRPr="00EA6E48">
              <w:rPr>
                <w:rFonts w:cs="Arial"/>
              </w:rPr>
              <w:t xml:space="preserve"> </w:t>
            </w:r>
            <w:r>
              <w:rPr>
                <w:rFonts w:cs="Arial"/>
              </w:rPr>
              <w:t>(</w:t>
            </w:r>
            <w:r w:rsidRPr="00EA6E48">
              <w:rPr>
                <w:rFonts w:cs="Arial"/>
              </w:rPr>
              <w:t>krav</w:t>
            </w:r>
            <w:r>
              <w:rPr>
                <w:rFonts w:cs="Arial"/>
              </w:rPr>
              <w:t xml:space="preserve"> til vedlikeholdstjenesten)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Pr="00EA6E48" w:rsidRDefault="00BA2570" w:rsidP="001A7CBC">
            <w:pPr>
              <w:rPr>
                <w:rFonts w:cs="Arial"/>
              </w:rPr>
            </w:pPr>
            <w:r>
              <w:rPr>
                <w:rFonts w:cs="Arial"/>
              </w:rPr>
              <w:t xml:space="preserve">Bilag 2: </w:t>
            </w:r>
            <w:r w:rsidRPr="00EA6E48">
              <w:rPr>
                <w:rFonts w:cs="Arial"/>
              </w:rPr>
              <w:t xml:space="preserve">Leverandørens </w:t>
            </w:r>
            <w:r>
              <w:rPr>
                <w:rFonts w:cs="Arial"/>
              </w:rPr>
              <w:t>løsningsspesifikasjon (beskrivelse av vedlikeholdstjenesten)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Pr="00EA6E48" w:rsidRDefault="00BA2570" w:rsidP="001A7CBC">
            <w:pPr>
              <w:rPr>
                <w:rFonts w:cs="Arial"/>
              </w:rPr>
            </w:pPr>
            <w:r>
              <w:rPr>
                <w:rFonts w:cs="Arial"/>
              </w:rPr>
              <w:t>Bilag 3: Utstyr og/eller programvare som skal vedlikeholdes</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Pr="00EA6E48" w:rsidRDefault="00BA2570" w:rsidP="001A7CBC">
            <w:pPr>
              <w:rPr>
                <w:rFonts w:cs="Arial"/>
              </w:rPr>
            </w:pPr>
            <w:r>
              <w:rPr>
                <w:rFonts w:cs="Arial"/>
              </w:rPr>
              <w:t xml:space="preserve">Bilag 4: </w:t>
            </w:r>
            <w:r w:rsidRPr="00EA6E48">
              <w:rPr>
                <w:rFonts w:cs="Arial"/>
              </w:rPr>
              <w:t>Prosjekt- og fremdriftsplan</w:t>
            </w:r>
            <w:r>
              <w:rPr>
                <w:rFonts w:cs="Arial"/>
              </w:rPr>
              <w:t xml:space="preserve"> for etableringsfasen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Pr="00EA6E48" w:rsidRDefault="00BA2570" w:rsidP="001A7CBC">
            <w:pPr>
              <w:rPr>
                <w:rFonts w:cs="Arial"/>
              </w:rPr>
            </w:pPr>
            <w:r>
              <w:rPr>
                <w:rFonts w:cs="Arial"/>
              </w:rPr>
              <w:t xml:space="preserve">Bilag 5: </w:t>
            </w:r>
            <w:r w:rsidRPr="00EA6E48">
              <w:rPr>
                <w:rFonts w:cs="Arial"/>
              </w:rPr>
              <w:t>Tjenestenivå med standardiserte prisavslag</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Pr="00EA6E48" w:rsidRDefault="00BA2570" w:rsidP="001A7CBC">
            <w:pPr>
              <w:rPr>
                <w:rFonts w:cs="Arial"/>
              </w:rPr>
            </w:pPr>
            <w:r>
              <w:rPr>
                <w:rFonts w:cs="Arial"/>
              </w:rPr>
              <w:t xml:space="preserve">Bilag 6: </w:t>
            </w:r>
            <w:r w:rsidRPr="00EA6E48">
              <w:rPr>
                <w:rFonts w:cs="Arial"/>
              </w:rPr>
              <w:t>Administrative bestemmelser</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Pr="00EA6E48" w:rsidRDefault="00BA2570" w:rsidP="001A7CBC">
            <w:pPr>
              <w:rPr>
                <w:rFonts w:cs="Arial"/>
              </w:rPr>
            </w:pPr>
            <w:r>
              <w:rPr>
                <w:rFonts w:cs="Arial"/>
              </w:rPr>
              <w:t xml:space="preserve">Bilag 7: </w:t>
            </w:r>
            <w:r w:rsidRPr="00EA6E48">
              <w:rPr>
                <w:rFonts w:cs="Arial"/>
              </w:rPr>
              <w:t>Samlet pris og prisbestemmelser</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Pr="00EA6E48" w:rsidRDefault="00BA2570" w:rsidP="001A7CBC">
            <w:pPr>
              <w:rPr>
                <w:rFonts w:cs="Arial"/>
              </w:rPr>
            </w:pPr>
            <w:r>
              <w:rPr>
                <w:rFonts w:cs="Arial"/>
              </w:rPr>
              <w:t xml:space="preserve">Bilag 8: </w:t>
            </w:r>
            <w:r w:rsidRPr="00EA6E48">
              <w:rPr>
                <w:rFonts w:cs="Arial"/>
              </w:rPr>
              <w:t>Endring</w:t>
            </w:r>
            <w:r>
              <w:rPr>
                <w:rFonts w:cs="Arial"/>
              </w:rPr>
              <w:t>er</w:t>
            </w:r>
            <w:r w:rsidRPr="00EA6E48">
              <w:rPr>
                <w:rFonts w:cs="Arial"/>
              </w:rPr>
              <w:t xml:space="preserve"> i den generelle avtaleteksten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Pr="00EA6E48" w:rsidRDefault="00BA2570" w:rsidP="001A7CBC">
            <w:pPr>
              <w:rPr>
                <w:rFonts w:cs="Arial"/>
              </w:rPr>
            </w:pPr>
            <w:r>
              <w:rPr>
                <w:rFonts w:cs="Arial"/>
              </w:rPr>
              <w:t xml:space="preserve">Bilag 9: </w:t>
            </w:r>
            <w:r w:rsidRPr="00EA6E48">
              <w:rPr>
                <w:rFonts w:cs="Arial"/>
              </w:rPr>
              <w:t>Endringer av leveransen etter avtaleinngåelsen</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r>
              <w:t xml:space="preserve">Bilag 10: Tredjeparts vilkår for vedlikehold av tredjeparts   programvare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r>
              <w:t xml:space="preserve">Andre bilag: </w:t>
            </w: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r w:rsidR="00BA2570" w:rsidTr="001A7CBC">
        <w:trPr>
          <w:cantSplit/>
        </w:trPr>
        <w:tc>
          <w:tcPr>
            <w:tcW w:w="6804"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c>
          <w:tcPr>
            <w:tcW w:w="709"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rsidR="00BA2570" w:rsidRDefault="00BA2570" w:rsidP="001A7CBC">
            <w:pPr>
              <w:jc w:val="center"/>
              <w:rPr>
                <w:rFonts w:ascii="Sans" w:hAnsi="Sans" w:cs="Sans"/>
              </w:rPr>
            </w:pPr>
          </w:p>
        </w:tc>
      </w:tr>
    </w:tbl>
    <w:p w:rsidR="00BA2570" w:rsidRDefault="00BA2570" w:rsidP="00BA2570"/>
    <w:p w:rsidR="00BA2570" w:rsidRDefault="00BA2570" w:rsidP="00BA2570">
      <w:pPr>
        <w:pStyle w:val="Heading2"/>
      </w:pPr>
      <w:bookmarkStart w:id="43" w:name="_Toc151865617"/>
      <w:bookmarkStart w:id="44" w:name="_Toc417566824"/>
      <w:bookmarkStart w:id="45" w:name="_Toc511651433"/>
      <w:r>
        <w:t>Tolkning – rangordning</w:t>
      </w:r>
      <w:bookmarkEnd w:id="43"/>
      <w:bookmarkEnd w:id="44"/>
      <w:bookmarkEnd w:id="45"/>
    </w:p>
    <w:p w:rsidR="00BA2570" w:rsidRDefault="00BA2570" w:rsidP="00BA2570">
      <w:r>
        <w:t>Endringer til den generelle avtaleteksten skal samles i bilag 8, med mindre den generelle avtaleteksten henviser slike endringer til et annet bilag.</w:t>
      </w:r>
    </w:p>
    <w:p w:rsidR="00BA2570" w:rsidRDefault="00BA2570" w:rsidP="00BA2570"/>
    <w:p w:rsidR="00BA2570" w:rsidRDefault="00BA2570" w:rsidP="00BA2570">
      <w:r>
        <w:t>Ved motstrid skal følgende tolkningsprinsipper legges til grunn:</w:t>
      </w:r>
    </w:p>
    <w:p w:rsidR="00BA2570" w:rsidRDefault="00BA2570" w:rsidP="00BA2570"/>
    <w:p w:rsidR="00BA2570" w:rsidRDefault="00BA2570" w:rsidP="00BA2570">
      <w:pPr>
        <w:pStyle w:val="nummerertliste1"/>
        <w:numPr>
          <w:ilvl w:val="0"/>
          <w:numId w:val="13"/>
        </w:numPr>
      </w:pPr>
      <w:r>
        <w:t>Den generelle avtaleteksten går foran bilagene.</w:t>
      </w:r>
    </w:p>
    <w:p w:rsidR="00BA2570" w:rsidRDefault="00BA2570" w:rsidP="00BA2570">
      <w:pPr>
        <w:pStyle w:val="nummerertliste1"/>
        <w:numPr>
          <w:ilvl w:val="0"/>
          <w:numId w:val="13"/>
        </w:numPr>
      </w:pPr>
      <w:r>
        <w:t>Bilag 1 går foran de øvrige bilagene.</w:t>
      </w:r>
      <w:r w:rsidDel="00AA22C5">
        <w:t xml:space="preserve"> </w:t>
      </w:r>
    </w:p>
    <w:p w:rsidR="00BA2570" w:rsidRDefault="00BA2570" w:rsidP="00BA2570">
      <w:pPr>
        <w:pStyle w:val="nummerertliste1"/>
        <w:numPr>
          <w:ilvl w:val="0"/>
          <w:numId w:val="13"/>
        </w:numPr>
      </w:pPr>
      <w:r>
        <w:t>I den utstrekning det fremgår klart og utvetydig hvilket punkt eller hvilke punkter som er endret, erstattet eller gjort tillegg til, skal følgende motstridprinsipper gjelde:</w:t>
      </w:r>
    </w:p>
    <w:p w:rsidR="00BA2570" w:rsidRDefault="00BA2570" w:rsidP="00BA2570">
      <w:pPr>
        <w:pStyle w:val="Bokstavliste2"/>
        <w:numPr>
          <w:ilvl w:val="1"/>
          <w:numId w:val="31"/>
        </w:numPr>
      </w:pPr>
      <w:r>
        <w:t>Bilag 2 går foran bilag 1.</w:t>
      </w:r>
    </w:p>
    <w:p w:rsidR="00BA2570" w:rsidRDefault="00BA2570" w:rsidP="00BA2570">
      <w:pPr>
        <w:pStyle w:val="Bokstavliste2"/>
        <w:numPr>
          <w:ilvl w:val="1"/>
          <w:numId w:val="31"/>
        </w:numPr>
      </w:pPr>
      <w:r>
        <w:t>Bilag 8 går foran den generelle avtaleteksten.</w:t>
      </w:r>
    </w:p>
    <w:p w:rsidR="00BA2570" w:rsidRDefault="00BA2570" w:rsidP="00BA2570">
      <w:pPr>
        <w:pStyle w:val="Bokstavliste2"/>
        <w:numPr>
          <w:ilvl w:val="1"/>
          <w:numId w:val="31"/>
        </w:numPr>
      </w:pPr>
      <w:r>
        <w:t>Hvis den generelle avtaleteksten henviser endringer til et annet bilag enn bilag 8, går slike endringer foran den generelle avtaleteksten.</w:t>
      </w:r>
    </w:p>
    <w:p w:rsidR="00BA2570" w:rsidRDefault="00BA2570" w:rsidP="00BA2570">
      <w:pPr>
        <w:pStyle w:val="Bokstavliste2"/>
        <w:numPr>
          <w:ilvl w:val="1"/>
          <w:numId w:val="31"/>
        </w:numPr>
      </w:pPr>
      <w:r>
        <w:t>Bilag 9 går foran de øvrige bilagene.</w:t>
      </w:r>
    </w:p>
    <w:p w:rsidR="00BA2570" w:rsidRDefault="00BA2570" w:rsidP="00BA2570">
      <w:pPr>
        <w:pStyle w:val="Bokstavliste2"/>
        <w:numPr>
          <w:ilvl w:val="0"/>
          <w:numId w:val="0"/>
        </w:numPr>
        <w:ind w:left="1080"/>
      </w:pPr>
    </w:p>
    <w:p w:rsidR="00BA2570" w:rsidRDefault="00BA2570" w:rsidP="00BA2570">
      <w:pPr>
        <w:pStyle w:val="Bokstavliste2"/>
        <w:numPr>
          <w:ilvl w:val="0"/>
          <w:numId w:val="0"/>
        </w:numPr>
        <w:tabs>
          <w:tab w:val="left" w:pos="708"/>
        </w:tabs>
      </w:pPr>
      <w:r>
        <w:t>Tredjeparts vilkår for vedlikehold av tredjepartsprogramvare reduserer ikke Leverandørens plikter etter avtalen her i større utstrekning enn det som fremgår av punkt 2.2.5.</w:t>
      </w:r>
    </w:p>
    <w:p w:rsidR="00BA2570" w:rsidRDefault="00BA2570" w:rsidP="00BA2570">
      <w:pPr>
        <w:pStyle w:val="Bokstavliste2"/>
        <w:numPr>
          <w:ilvl w:val="0"/>
          <w:numId w:val="0"/>
        </w:numPr>
        <w:ind w:left="1080"/>
      </w:pPr>
    </w:p>
    <w:p w:rsidR="00BA2570" w:rsidRDefault="00BA2570" w:rsidP="00BA2570">
      <w:pPr>
        <w:pStyle w:val="Heading2"/>
      </w:pPr>
      <w:bookmarkStart w:id="46" w:name="_Toc417566825"/>
      <w:bookmarkStart w:id="47" w:name="_Toc511651434"/>
      <w:r>
        <w:t>Endringer av leveransen etter avtaleinngåelsen</w:t>
      </w:r>
      <w:bookmarkEnd w:id="46"/>
      <w:bookmarkEnd w:id="47"/>
    </w:p>
    <w:p w:rsidR="00BA2570" w:rsidRDefault="00BA2570" w:rsidP="00BA2570">
      <w:r>
        <w:t>Endringer av leveransen etter avtaleinngåelsen skal følge bestemmelsene i kapittel 3.</w:t>
      </w:r>
    </w:p>
    <w:p w:rsidR="00BA2570" w:rsidRDefault="00BA2570" w:rsidP="00BA2570"/>
    <w:p w:rsidR="00BA2570" w:rsidRDefault="00BA2570" w:rsidP="00BA2570">
      <w:pPr>
        <w:pStyle w:val="Heading2"/>
      </w:pPr>
      <w:bookmarkStart w:id="48" w:name="_Toc151865618"/>
      <w:bookmarkStart w:id="49" w:name="_Toc417566826"/>
      <w:bookmarkStart w:id="50" w:name="_Toc511651435"/>
      <w:r>
        <w:t>Partenes representanter</w:t>
      </w:r>
      <w:bookmarkEnd w:id="48"/>
      <w:bookmarkEnd w:id="49"/>
      <w:bookmarkEnd w:id="50"/>
    </w:p>
    <w:p w:rsidR="00BA2570" w:rsidRPr="00F029DC" w:rsidRDefault="00BA2570" w:rsidP="00BA2570">
      <w:r>
        <w:t>Hver av partene skal ved inngåelsen av avtalen oppnevne en representant som er bemyndiget til å opptre på vegne av partene i saker som angår avtalen. Bemyndiget representant for partene, og prosedyrer og varslingsfrister for eventuell utskiftning av disse, spesifiseres nærmere i bilag 6.</w:t>
      </w:r>
    </w:p>
    <w:p w:rsidR="00BA2570" w:rsidRDefault="00BA2570" w:rsidP="00BA2570"/>
    <w:p w:rsidR="00BA2570" w:rsidRDefault="00BA2570" w:rsidP="00BA2570">
      <w:pPr>
        <w:pStyle w:val="Heading2"/>
      </w:pPr>
      <w:bookmarkStart w:id="51" w:name="_Toc406748498"/>
      <w:bookmarkStart w:id="52" w:name="_Toc511651436"/>
      <w:r>
        <w:t>Avtalens faser</w:t>
      </w:r>
      <w:bookmarkEnd w:id="51"/>
      <w:bookmarkEnd w:id="52"/>
    </w:p>
    <w:p w:rsidR="00BA2570" w:rsidRDefault="00BA2570" w:rsidP="00BA2570">
      <w:r>
        <w:t>Avtalen består av tre faser: etableringsfasen (kapittel 2.1), ordinært vedlikehold (kapittel 2.2) og avslutningsfasen (4.2 og 4.3).</w:t>
      </w:r>
    </w:p>
    <w:p w:rsidR="00BA2570" w:rsidRDefault="00BA2570" w:rsidP="00BA2570">
      <w:pPr>
        <w:pStyle w:val="Heading1"/>
      </w:pPr>
      <w:bookmarkStart w:id="53" w:name="_Toc151865625"/>
      <w:bookmarkStart w:id="54" w:name="_Toc417566827"/>
      <w:r w:rsidRPr="00624A08">
        <w:br w:type="page"/>
      </w:r>
      <w:bookmarkStart w:id="55" w:name="_Toc511651437"/>
      <w:r>
        <w:t>Gjennomføring av leveransen</w:t>
      </w:r>
      <w:bookmarkEnd w:id="53"/>
      <w:bookmarkEnd w:id="54"/>
      <w:bookmarkEnd w:id="55"/>
    </w:p>
    <w:p w:rsidR="00BA2570" w:rsidRDefault="00BA2570" w:rsidP="00BA2570">
      <w:pPr>
        <w:pStyle w:val="Heading2"/>
      </w:pPr>
      <w:bookmarkStart w:id="56" w:name="_Toc417566828"/>
      <w:bookmarkStart w:id="57" w:name="_Toc511651438"/>
      <w:bookmarkStart w:id="58" w:name="_Toc151865626"/>
      <w:r>
        <w:t>Etablering av vedlikeholdstjenesten</w:t>
      </w:r>
      <w:bookmarkEnd w:id="56"/>
      <w:bookmarkEnd w:id="57"/>
    </w:p>
    <w:p w:rsidR="00BA2570" w:rsidRDefault="00BA2570" w:rsidP="00BA2570"/>
    <w:p w:rsidR="00BA2570" w:rsidRDefault="00BA2570" w:rsidP="00BA2570">
      <w:pPr>
        <w:pStyle w:val="Heading3"/>
      </w:pPr>
      <w:bookmarkStart w:id="59" w:name="_Toc417566829"/>
      <w:bookmarkStart w:id="60" w:name="_Toc511651439"/>
      <w:r>
        <w:t>Plan for etableringsfasen</w:t>
      </w:r>
      <w:bookmarkEnd w:id="59"/>
      <w:bookmarkEnd w:id="60"/>
    </w:p>
    <w:p w:rsidR="00BA2570" w:rsidRDefault="00BA2570" w:rsidP="00BA2570">
      <w:r>
        <w:t xml:space="preserve">Leverandøren skal i samarbeid med Kunden utarbeide en plan med beskrivelse av formål, organisasjon, aktiviteter, detaljerte planer for fremdrift mv. for å etablere vedlikeholdstjenesten. Planen skal omfatte beskrivelse av roller og ansvar samt fremdriftsplan, herunder behov for informasjon og leveranser fra eventuelle tidligere leverandør av vedlikehold. Planen skal være innenfor rammene av bilag 2. </w:t>
      </w:r>
    </w:p>
    <w:p w:rsidR="00BA2570" w:rsidRDefault="00BA2570" w:rsidP="00BA2570"/>
    <w:p w:rsidR="00BA2570" w:rsidRDefault="00BA2570" w:rsidP="00BA2570">
      <w:pPr>
        <w:pStyle w:val="Heading3"/>
      </w:pPr>
      <w:bookmarkStart w:id="61" w:name="_Toc417566830"/>
      <w:bookmarkStart w:id="62" w:name="_Toc511651440"/>
      <w:r>
        <w:t>Samhandlingsplan</w:t>
      </w:r>
      <w:bookmarkEnd w:id="61"/>
      <w:bookmarkEnd w:id="62"/>
    </w:p>
    <w:p w:rsidR="00BA2570" w:rsidRDefault="00BA2570" w:rsidP="00BA2570">
      <w:r>
        <w:t>Leverandøren skal utarbeide eller gjøre tilgjengelig en samhandlingsplan.</w:t>
      </w:r>
    </w:p>
    <w:p w:rsidR="00BA2570" w:rsidRDefault="00BA2570" w:rsidP="00BA2570">
      <w:r>
        <w:t>Samhandlingsplanen skal ferdigstilles i samarbeid med Kunden. Samhandlingsplanen skal inneholde rutiner og prosedyrer som er nødvendig for samhandlingen mellom Kunden og Leverandøren, herunder:</w:t>
      </w:r>
    </w:p>
    <w:p w:rsidR="00BA2570" w:rsidRDefault="00BA2570" w:rsidP="00BA2570">
      <w:pPr>
        <w:pStyle w:val="ListParagraph"/>
        <w:numPr>
          <w:ilvl w:val="0"/>
          <w:numId w:val="35"/>
        </w:numPr>
      </w:pPr>
      <w:r>
        <w:t xml:space="preserve">prosedyrer for feilhåndtering (se også punkt 2.2.5), </w:t>
      </w:r>
    </w:p>
    <w:p w:rsidR="00BA2570" w:rsidRDefault="00BA2570" w:rsidP="00BA2570">
      <w:pPr>
        <w:pStyle w:val="ListParagraph"/>
        <w:numPr>
          <w:ilvl w:val="0"/>
          <w:numId w:val="35"/>
        </w:numPr>
      </w:pPr>
      <w:r>
        <w:t>prosedyrer for endringshåndtering for henholdsvis programvaren som vedlikeholdes, og endringer i plattformen,</w:t>
      </w:r>
    </w:p>
    <w:p w:rsidR="00BA2570" w:rsidRDefault="00BA2570" w:rsidP="00BA2570">
      <w:pPr>
        <w:keepLines/>
        <w:widowControl w:val="0"/>
        <w:numPr>
          <w:ilvl w:val="0"/>
          <w:numId w:val="35"/>
        </w:numPr>
      </w:pPr>
      <w:r>
        <w:t>eventuelle rutiner og planer for møter, og</w:t>
      </w:r>
    </w:p>
    <w:p w:rsidR="00BA2570" w:rsidRDefault="00BA2570" w:rsidP="00BA2570">
      <w:pPr>
        <w:pStyle w:val="ListParagraph"/>
        <w:numPr>
          <w:ilvl w:val="0"/>
          <w:numId w:val="35"/>
        </w:numPr>
      </w:pPr>
      <w:r>
        <w:t xml:space="preserve">samhandling med Kundens øvrige leverandører (så som driftsleverandør). </w:t>
      </w:r>
    </w:p>
    <w:p w:rsidR="00BA2570" w:rsidRDefault="00BA2570" w:rsidP="00BA2570">
      <w:r>
        <w:t xml:space="preserve">Samhandlingsplanen skal være basert på de krav til samhandling som Kunden har angitt i bilag 6, og kravene til vedlikeholdstjenesten i bilag 1. </w:t>
      </w:r>
    </w:p>
    <w:p w:rsidR="00BA2570" w:rsidRDefault="00BA2570" w:rsidP="00BA2570"/>
    <w:p w:rsidR="00BA2570" w:rsidRDefault="00BA2570" w:rsidP="00BA2570">
      <w:pPr>
        <w:pStyle w:val="Heading2"/>
      </w:pPr>
      <w:bookmarkStart w:id="63" w:name="_Toc417566831"/>
      <w:bookmarkStart w:id="64" w:name="_Toc511651441"/>
      <w:r>
        <w:t>Gjennomføring av ordinært vedlikehold</w:t>
      </w:r>
      <w:bookmarkEnd w:id="63"/>
      <w:bookmarkEnd w:id="64"/>
    </w:p>
    <w:bookmarkEnd w:id="58"/>
    <w:p w:rsidR="00BA2570" w:rsidRDefault="00BA2570" w:rsidP="00BA2570"/>
    <w:p w:rsidR="00BA2570" w:rsidRPr="008F62FA" w:rsidRDefault="00BA2570" w:rsidP="00BA2570">
      <w:pPr>
        <w:pStyle w:val="Heading3"/>
      </w:pPr>
      <w:bookmarkStart w:id="65" w:name="_Toc511651442"/>
      <w:r>
        <w:t>Omfanget av vedlikeholdstjenesten</w:t>
      </w:r>
      <w:bookmarkEnd w:id="65"/>
    </w:p>
    <w:p w:rsidR="00BA2570" w:rsidRDefault="00BA2570" w:rsidP="00BA2570">
      <w:r>
        <w:t xml:space="preserve">Leverandøren skal levere vedlikeholdstjenester for programvare og utstyr som spesifisert nærmere i bilag 1 og 2. </w:t>
      </w:r>
    </w:p>
    <w:p w:rsidR="00BA2570" w:rsidRDefault="00BA2570" w:rsidP="00BA2570"/>
    <w:p w:rsidR="00BA2570" w:rsidRDefault="00BA2570" w:rsidP="00BA2570">
      <w:r>
        <w:t xml:space="preserve">Hvis ikke annet fremgår av bilag 1 og 2, skal vedlikeholdstjenesten som et minimum omfatte feilretting og ytelser som er nødvendige for å opprettholde programvarens samvirke med annen programvare som er omfattet av vedlikeholdstjenesten (se bilag 3).  </w:t>
      </w:r>
    </w:p>
    <w:p w:rsidR="00BA2570" w:rsidRDefault="00BA2570" w:rsidP="00BA2570"/>
    <w:p w:rsidR="00BA2570" w:rsidRDefault="00BA2570" w:rsidP="00BA2570">
      <w:r>
        <w:t xml:space="preserve">Leverandørens ytelser skal på en helhetlig måte dekke de funksjoner og krav som er spesifisert i avtalen. </w:t>
      </w:r>
    </w:p>
    <w:p w:rsidR="00BA2570" w:rsidRDefault="00BA2570" w:rsidP="00BA2570"/>
    <w:p w:rsidR="00BA2570" w:rsidRDefault="00BA2570" w:rsidP="00BA2570">
      <w:r>
        <w:t>Det kan beskrives i bilag 1 og 2 hvor gamle versjoner av den aktuelle programvare og utstyr som vedlikeholdes.</w:t>
      </w:r>
    </w:p>
    <w:p w:rsidR="00BA2570" w:rsidRDefault="00BA2570" w:rsidP="00BA2570"/>
    <w:p w:rsidR="00BA2570" w:rsidRDefault="00BA2570" w:rsidP="00BA2570">
      <w:pPr>
        <w:pStyle w:val="Heading3"/>
      </w:pPr>
      <w:bookmarkStart w:id="66" w:name="_Toc225090443"/>
      <w:bookmarkStart w:id="67" w:name="_Toc406748506"/>
      <w:bookmarkStart w:id="68" w:name="_Toc417566833"/>
      <w:bookmarkStart w:id="69" w:name="_Toc511651443"/>
      <w:r>
        <w:t>Rapportering om utført vedlikehold</w:t>
      </w:r>
      <w:bookmarkEnd w:id="66"/>
      <w:bookmarkEnd w:id="67"/>
      <w:bookmarkEnd w:id="68"/>
      <w:bookmarkEnd w:id="69"/>
    </w:p>
    <w:p w:rsidR="00BA2570" w:rsidRDefault="00BA2570" w:rsidP="00BA2570">
      <w:r>
        <w:t xml:space="preserve">Leverandøren skal regelmessig gi Kunden en oversiktlig rapport som beskriver hvilket vedlikehold og hvilken service som er utført. Med mindre annet er avtalt i bilag 6, benyttes Leverandørens standardformat og -nivå for slik rapportering. </w:t>
      </w:r>
    </w:p>
    <w:p w:rsidR="00BA2570" w:rsidRDefault="00BA2570" w:rsidP="00BA2570">
      <w:r>
        <w:t>Rapporteringsplikten kan beskrives nærmere i samhandlingsplanen.</w:t>
      </w:r>
    </w:p>
    <w:p w:rsidR="00BA2570" w:rsidRDefault="00BA2570" w:rsidP="00BA2570"/>
    <w:p w:rsidR="00BA2570" w:rsidRDefault="00BA2570" w:rsidP="00BA2570">
      <w:pPr>
        <w:pStyle w:val="Heading3"/>
      </w:pPr>
      <w:bookmarkStart w:id="70" w:name="_Toc511651444"/>
      <w:r>
        <w:t>Oppdatering av dokumentasjon</w:t>
      </w:r>
      <w:bookmarkEnd w:id="70"/>
      <w:r>
        <w:t xml:space="preserve"> </w:t>
      </w:r>
    </w:p>
    <w:p w:rsidR="00BA2570" w:rsidRDefault="00BA2570" w:rsidP="00BA2570">
      <w:r>
        <w:t>I den utstrekning utført vedlikehold har betydning for innholdet i tilknyttet dokumentasjon, skal oppdateringer til dokumentasjonen gjøres tilgjengelig for Kunden uten ugrunnet opphold. Omfanget av oppdateringsplikten kan reguleres nærmere i bilag 1 og 2.</w:t>
      </w:r>
    </w:p>
    <w:p w:rsidR="00BA2570" w:rsidRDefault="00BA2570" w:rsidP="00BA2570"/>
    <w:p w:rsidR="00BA2570" w:rsidRDefault="00BA2570" w:rsidP="00BA2570">
      <w:pPr>
        <w:pStyle w:val="Heading3"/>
      </w:pPr>
      <w:bookmarkStart w:id="71" w:name="_Toc153874359"/>
      <w:bookmarkStart w:id="72" w:name="_Toc225090447"/>
      <w:bookmarkStart w:id="73" w:name="_Toc406748508"/>
      <w:bookmarkStart w:id="74" w:name="_Toc417566835"/>
      <w:bookmarkStart w:id="75" w:name="_Toc511651445"/>
      <w:r>
        <w:t>Brukerstøtte</w:t>
      </w:r>
      <w:bookmarkEnd w:id="71"/>
      <w:bookmarkEnd w:id="72"/>
      <w:bookmarkEnd w:id="73"/>
      <w:bookmarkEnd w:id="74"/>
      <w:bookmarkEnd w:id="75"/>
    </w:p>
    <w:p w:rsidR="00BA2570" w:rsidRDefault="00BA2570" w:rsidP="00BA2570">
      <w:r>
        <w:t xml:space="preserve">Hvis avtalen omfatter brukerstøtte, skal tjenesten være beskrevet i bilag 6. I bilag 6 kan det også avtales hvilke brukere eller brukergrupper hos Kunden som kan søke bistand. Det kan også avtales et maksimalt årlig volum av henvendelser som inngår i fastprisen. Hvis Leverandøren garanterer svar innenfor gitte frister, skal dette fremgå av tjenestenivåavtale i bilag 5. </w:t>
      </w:r>
    </w:p>
    <w:p w:rsidR="00BA2570" w:rsidRDefault="00BA2570" w:rsidP="00BA2570"/>
    <w:p w:rsidR="00BA2570" w:rsidRDefault="00BA2570" w:rsidP="00BA2570">
      <w:pPr>
        <w:pStyle w:val="Heading3"/>
      </w:pPr>
      <w:bookmarkStart w:id="76" w:name="_Toc417565228"/>
      <w:bookmarkStart w:id="77" w:name="_Toc417565799"/>
      <w:bookmarkStart w:id="78" w:name="_Toc417566059"/>
      <w:bookmarkStart w:id="79" w:name="_Toc417566319"/>
      <w:bookmarkStart w:id="80" w:name="_Toc417566579"/>
      <w:bookmarkStart w:id="81" w:name="_Toc417566838"/>
      <w:bookmarkStart w:id="82" w:name="_Toc417642506"/>
      <w:bookmarkStart w:id="83" w:name="_Toc417565229"/>
      <w:bookmarkStart w:id="84" w:name="_Toc417565800"/>
      <w:bookmarkStart w:id="85" w:name="_Toc417566060"/>
      <w:bookmarkStart w:id="86" w:name="_Toc417566320"/>
      <w:bookmarkStart w:id="87" w:name="_Toc417566580"/>
      <w:bookmarkStart w:id="88" w:name="_Toc417566839"/>
      <w:bookmarkStart w:id="89" w:name="_Toc417642507"/>
      <w:bookmarkStart w:id="90" w:name="_Toc417565230"/>
      <w:bookmarkStart w:id="91" w:name="_Toc417565801"/>
      <w:bookmarkStart w:id="92" w:name="_Toc417566061"/>
      <w:bookmarkStart w:id="93" w:name="_Toc417566321"/>
      <w:bookmarkStart w:id="94" w:name="_Toc417566581"/>
      <w:bookmarkStart w:id="95" w:name="_Toc417566840"/>
      <w:bookmarkStart w:id="96" w:name="_Toc417642508"/>
      <w:bookmarkStart w:id="97" w:name="_Toc151865628"/>
      <w:bookmarkStart w:id="98" w:name="_Toc511651446"/>
      <w:bookmarkStart w:id="99" w:name="_Toc417566841"/>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t>Håndtering av feil</w:t>
      </w:r>
      <w:bookmarkEnd w:id="97"/>
      <w:bookmarkEnd w:id="98"/>
      <w:r>
        <w:t xml:space="preserve"> </w:t>
      </w:r>
      <w:bookmarkEnd w:id="99"/>
    </w:p>
    <w:p w:rsidR="00BA2570" w:rsidRDefault="00BA2570" w:rsidP="00BA2570">
      <w:r>
        <w:t>Kunden skal melde feil uten ugrunnet opphold. Leverandøren skal bistå med feilsøking og med å rette feilen innenfor de rammer som er definert i bilag 2, og ut fra de rammer som er angitt i tjenestenivåavtalen i bilag 5. Dersom avtalte frister ikke overholdes, kan Kunden kreve standardisert kompensasjon som angitt i tjenestenivåavtalen i bilag 5.</w:t>
      </w:r>
    </w:p>
    <w:p w:rsidR="00BA2570" w:rsidRDefault="00BA2570" w:rsidP="00BA2570">
      <w:pPr>
        <w:pStyle w:val="CommentText"/>
      </w:pPr>
    </w:p>
    <w:p w:rsidR="00BA2570" w:rsidRDefault="00BA2570" w:rsidP="00BA2570">
      <w:r>
        <w:t>Hvis ikke annet er avtalt i bilag 5, benyttes følgende definisjon av feil:</w:t>
      </w:r>
    </w:p>
    <w:p w:rsidR="00BA2570" w:rsidRDefault="00BA2570" w:rsidP="00BA2570"/>
    <w:p w:rsidR="00BA2570" w:rsidRDefault="00BA2570" w:rsidP="00BA2570"/>
    <w:tbl>
      <w:tblPr>
        <w:tblpPr w:leftFromText="141" w:rightFromText="141" w:vertAnchor="text" w:horzAnchor="margin" w:tblpX="70" w:tblpY="-19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0"/>
        <w:gridCol w:w="1800"/>
        <w:gridCol w:w="5690"/>
      </w:tblGrid>
      <w:tr w:rsidR="00BA2570" w:rsidTr="001A7CBC">
        <w:tc>
          <w:tcPr>
            <w:tcW w:w="670" w:type="dxa"/>
            <w:shd w:val="clear" w:color="auto" w:fill="E0E0E0"/>
          </w:tcPr>
          <w:p w:rsidR="00BA2570" w:rsidRDefault="00BA2570" w:rsidP="001A7CBC">
            <w:pPr>
              <w:rPr>
                <w:b/>
                <w:bCs/>
              </w:rPr>
            </w:pPr>
            <w:r>
              <w:rPr>
                <w:b/>
                <w:bCs/>
              </w:rPr>
              <w:t>Nivå</w:t>
            </w:r>
          </w:p>
        </w:tc>
        <w:tc>
          <w:tcPr>
            <w:tcW w:w="1800" w:type="dxa"/>
            <w:shd w:val="clear" w:color="auto" w:fill="E0E0E0"/>
          </w:tcPr>
          <w:p w:rsidR="00BA2570" w:rsidRDefault="00BA2570" w:rsidP="001A7CBC">
            <w:pPr>
              <w:rPr>
                <w:b/>
                <w:bCs/>
              </w:rPr>
            </w:pPr>
            <w:r>
              <w:rPr>
                <w:b/>
                <w:bCs/>
              </w:rPr>
              <w:t>Kategori</w:t>
            </w:r>
          </w:p>
        </w:tc>
        <w:tc>
          <w:tcPr>
            <w:tcW w:w="5690" w:type="dxa"/>
            <w:shd w:val="clear" w:color="auto" w:fill="E0E0E0"/>
          </w:tcPr>
          <w:p w:rsidR="00BA2570" w:rsidRDefault="00BA2570" w:rsidP="001A7CBC">
            <w:pPr>
              <w:rPr>
                <w:b/>
                <w:bCs/>
              </w:rPr>
            </w:pPr>
            <w:r>
              <w:rPr>
                <w:b/>
                <w:bCs/>
              </w:rPr>
              <w:t>Beskrivelse</w:t>
            </w:r>
          </w:p>
        </w:tc>
      </w:tr>
      <w:tr w:rsidR="00BA2570" w:rsidTr="001A7CBC">
        <w:tc>
          <w:tcPr>
            <w:tcW w:w="670" w:type="dxa"/>
          </w:tcPr>
          <w:p w:rsidR="00BA2570" w:rsidRDefault="00BA2570" w:rsidP="001A7CBC">
            <w:pPr>
              <w:rPr>
                <w:b/>
                <w:bCs/>
              </w:rPr>
            </w:pPr>
            <w:r>
              <w:rPr>
                <w:b/>
                <w:bCs/>
              </w:rPr>
              <w:t xml:space="preserve"> A</w:t>
            </w:r>
          </w:p>
        </w:tc>
        <w:tc>
          <w:tcPr>
            <w:tcW w:w="1800" w:type="dxa"/>
          </w:tcPr>
          <w:p w:rsidR="00BA2570" w:rsidRDefault="00BA2570" w:rsidP="001A7CBC">
            <w:r>
              <w:t>Kritisk feil</w:t>
            </w:r>
          </w:p>
        </w:tc>
        <w:tc>
          <w:tcPr>
            <w:tcW w:w="5690" w:type="dxa"/>
          </w:tcPr>
          <w:p w:rsidR="00BA2570" w:rsidRDefault="00BA2570" w:rsidP="001A7CBC">
            <w:r>
              <w:t xml:space="preserve">- Feil som medfører at utstyret eller programvaren stopper, at data går tapt, eller at andre funksjoner som etter en objektiv vurdering er kritiske for Kunden, ikke virker som avtalt. </w:t>
            </w:r>
          </w:p>
          <w:p w:rsidR="00BA2570" w:rsidRDefault="00BA2570" w:rsidP="001A7CBC">
            <w:r>
              <w:t>- Dokumentasjonen er så ufullstendig eller misvisende at Kunden ikke kan bruke utstyret eller programvaren eller vesentlige deler av det.</w:t>
            </w:r>
          </w:p>
        </w:tc>
      </w:tr>
      <w:tr w:rsidR="00BA2570" w:rsidTr="001A7CBC">
        <w:tc>
          <w:tcPr>
            <w:tcW w:w="670" w:type="dxa"/>
          </w:tcPr>
          <w:p w:rsidR="00BA2570" w:rsidRDefault="00BA2570" w:rsidP="001A7CBC">
            <w:pPr>
              <w:rPr>
                <w:b/>
                <w:bCs/>
              </w:rPr>
            </w:pPr>
            <w:r>
              <w:rPr>
                <w:b/>
                <w:bCs/>
              </w:rPr>
              <w:t xml:space="preserve"> B</w:t>
            </w:r>
          </w:p>
        </w:tc>
        <w:tc>
          <w:tcPr>
            <w:tcW w:w="1800" w:type="dxa"/>
          </w:tcPr>
          <w:p w:rsidR="00BA2570" w:rsidRDefault="00BA2570" w:rsidP="001A7CBC">
            <w:r>
              <w:t>Alvorlig feil</w:t>
            </w:r>
          </w:p>
        </w:tc>
        <w:tc>
          <w:tcPr>
            <w:tcW w:w="5690" w:type="dxa"/>
          </w:tcPr>
          <w:p w:rsidR="00BA2570" w:rsidRDefault="00BA2570" w:rsidP="001A7CBC">
            <w:r>
              <w:t xml:space="preserve">- Feil som fører til at funksjoner som, ut fra en objektiv vurdering, er viktige for Kunden, ikke virker som beskrevet i avtalen, og som det er tids- og ressurskrevende å omgå. </w:t>
            </w:r>
          </w:p>
          <w:p w:rsidR="00BA2570" w:rsidRDefault="00BA2570" w:rsidP="001A7CBC">
            <w:r>
              <w:t>- Dokumentasjonen er ufullstendig eller misvisende at Kunden ikke kan benytte funksjoner som etter en objektiv vurdering er viktige for Kunden.</w:t>
            </w:r>
          </w:p>
        </w:tc>
      </w:tr>
      <w:tr w:rsidR="00BA2570" w:rsidTr="001A7CBC">
        <w:tc>
          <w:tcPr>
            <w:tcW w:w="670" w:type="dxa"/>
          </w:tcPr>
          <w:p w:rsidR="00BA2570" w:rsidRDefault="00BA2570" w:rsidP="001A7CBC">
            <w:pPr>
              <w:rPr>
                <w:b/>
                <w:bCs/>
              </w:rPr>
            </w:pPr>
            <w:r>
              <w:rPr>
                <w:b/>
                <w:bCs/>
              </w:rPr>
              <w:t xml:space="preserve"> C</w:t>
            </w:r>
          </w:p>
        </w:tc>
        <w:tc>
          <w:tcPr>
            <w:tcW w:w="1800" w:type="dxa"/>
          </w:tcPr>
          <w:p w:rsidR="00BA2570" w:rsidRDefault="00BA2570" w:rsidP="001A7CBC">
            <w:r>
              <w:t>Mindre alvorlig feil</w:t>
            </w:r>
          </w:p>
        </w:tc>
        <w:tc>
          <w:tcPr>
            <w:tcW w:w="5690" w:type="dxa"/>
          </w:tcPr>
          <w:p w:rsidR="00BA2570" w:rsidRDefault="00BA2570" w:rsidP="001A7CBC">
            <w:r>
              <w:t xml:space="preserve">- Feil som fører til at enkeltfunksjoner ikke virker som avtalt, men som Kunden relativt lett kan omgå. </w:t>
            </w:r>
            <w:r>
              <w:br/>
              <w:t>- Dokumentasjonen er mangelfull eller upresis.</w:t>
            </w:r>
          </w:p>
        </w:tc>
      </w:tr>
    </w:tbl>
    <w:p w:rsidR="00BA2570" w:rsidRDefault="00BA2570" w:rsidP="00BA2570">
      <w:pPr>
        <w:pStyle w:val="Brdtekstpflgende"/>
        <w:spacing w:before="0" w:after="0"/>
        <w:rPr>
          <w:rFonts w:ascii="Arial" w:hAnsi="Arial" w:cs="Arial"/>
          <w:sz w:val="22"/>
          <w:szCs w:val="22"/>
          <w:lang w:eastAsia="nb-NO"/>
        </w:rPr>
      </w:pPr>
      <w:r>
        <w:rPr>
          <w:rFonts w:ascii="Arial" w:hAnsi="Arial" w:cs="Arial"/>
          <w:sz w:val="22"/>
          <w:szCs w:val="22"/>
          <w:lang w:eastAsia="nb-NO"/>
        </w:rPr>
        <w:t xml:space="preserve">I den utstrekning tjenesten omfatter vedlikehold av standardprogramvare </w:t>
      </w:r>
      <w:r>
        <w:rPr>
          <w:rFonts w:ascii="Arial" w:hAnsi="Arial" w:cs="Arial"/>
          <w:sz w:val="22"/>
          <w:szCs w:val="22"/>
          <w:lang w:val="nb-NO" w:eastAsia="nb-NO"/>
        </w:rPr>
        <w:t xml:space="preserve">som Leverandøren ikke har utviklet eller vedlikeholder selv, </w:t>
      </w:r>
      <w:r>
        <w:rPr>
          <w:rFonts w:ascii="Arial" w:hAnsi="Arial" w:cs="Arial"/>
          <w:sz w:val="22"/>
          <w:szCs w:val="22"/>
          <w:lang w:eastAsia="nb-NO"/>
        </w:rPr>
        <w:t xml:space="preserve">eller det på annen måte leveres tjenesteelementer fra tredjepart og Kunden ikke selv har inngått vedlikeholdsavtale med </w:t>
      </w:r>
      <w:r>
        <w:rPr>
          <w:rFonts w:ascii="Arial" w:hAnsi="Arial" w:cs="Arial"/>
          <w:sz w:val="22"/>
          <w:szCs w:val="22"/>
          <w:lang w:val="nb-NO" w:eastAsia="nb-NO"/>
        </w:rPr>
        <w:t>programvareprodusenten</w:t>
      </w:r>
      <w:r>
        <w:rPr>
          <w:rFonts w:ascii="Arial" w:hAnsi="Arial" w:cs="Arial"/>
          <w:sz w:val="22"/>
          <w:szCs w:val="22"/>
          <w:lang w:eastAsia="nb-NO"/>
        </w:rPr>
        <w:t xml:space="preserve">, skal Leverandøren inngå nødvendig avtale med </w:t>
      </w:r>
      <w:r>
        <w:rPr>
          <w:rFonts w:ascii="Arial" w:hAnsi="Arial" w:cs="Arial"/>
          <w:sz w:val="22"/>
          <w:szCs w:val="22"/>
          <w:lang w:val="nb-NO" w:eastAsia="nb-NO"/>
        </w:rPr>
        <w:t>programvareprodusenten</w:t>
      </w:r>
      <w:r>
        <w:rPr>
          <w:rFonts w:ascii="Arial" w:hAnsi="Arial" w:cs="Arial"/>
          <w:sz w:val="22"/>
          <w:szCs w:val="22"/>
          <w:lang w:eastAsia="nb-NO"/>
        </w:rPr>
        <w:t xml:space="preserve">. </w:t>
      </w:r>
      <w:r>
        <w:rPr>
          <w:rFonts w:ascii="Arial" w:hAnsi="Arial" w:cs="Arial"/>
          <w:sz w:val="22"/>
          <w:szCs w:val="22"/>
          <w:lang w:val="nb-NO" w:eastAsia="nb-NO"/>
        </w:rPr>
        <w:t xml:space="preserve">Vedlikeholdsbetingelser som er avtalt mellom Leverandøren og programvareprodusenten, </w:t>
      </w:r>
      <w:r>
        <w:rPr>
          <w:rFonts w:ascii="Arial" w:hAnsi="Arial" w:cs="Arial"/>
          <w:sz w:val="22"/>
          <w:szCs w:val="22"/>
          <w:lang w:eastAsia="nb-NO"/>
        </w:rPr>
        <w:t xml:space="preserve">skal være uttrykkelig angitt i eget kapittel i bilag 2, og kopier av vedlikeholdsbetingelsene skal være vedlagt som bilag </w:t>
      </w:r>
      <w:r>
        <w:rPr>
          <w:rFonts w:ascii="Arial" w:hAnsi="Arial" w:cs="Arial"/>
          <w:sz w:val="22"/>
          <w:szCs w:val="22"/>
          <w:lang w:val="nb-NO" w:eastAsia="nb-NO"/>
        </w:rPr>
        <w:t>10</w:t>
      </w:r>
      <w:r>
        <w:rPr>
          <w:rFonts w:ascii="Arial" w:hAnsi="Arial" w:cs="Arial"/>
          <w:sz w:val="22"/>
          <w:szCs w:val="22"/>
          <w:lang w:eastAsia="nb-NO"/>
        </w:rPr>
        <w:t>. Hvis Kunden selv har inngått vedlikeholdsavtale med programvare</w:t>
      </w:r>
      <w:r>
        <w:rPr>
          <w:rFonts w:ascii="Arial" w:hAnsi="Arial" w:cs="Arial"/>
          <w:sz w:val="22"/>
          <w:szCs w:val="22"/>
          <w:lang w:val="nb-NO" w:eastAsia="nb-NO"/>
        </w:rPr>
        <w:t>produsenten</w:t>
      </w:r>
      <w:r>
        <w:rPr>
          <w:rFonts w:ascii="Arial" w:hAnsi="Arial" w:cs="Arial"/>
          <w:sz w:val="22"/>
          <w:szCs w:val="22"/>
          <w:lang w:eastAsia="nb-NO"/>
        </w:rPr>
        <w:t xml:space="preserve"> som nevnt, skal disse være vedlagt avtalen som bilag </w:t>
      </w:r>
      <w:r>
        <w:rPr>
          <w:rFonts w:ascii="Arial" w:hAnsi="Arial" w:cs="Arial"/>
          <w:sz w:val="22"/>
          <w:szCs w:val="22"/>
          <w:lang w:val="nb-NO" w:eastAsia="nb-NO"/>
        </w:rPr>
        <w:t>10</w:t>
      </w:r>
      <w:r>
        <w:rPr>
          <w:rFonts w:ascii="Arial" w:hAnsi="Arial" w:cs="Arial"/>
          <w:sz w:val="22"/>
          <w:szCs w:val="22"/>
          <w:lang w:eastAsia="nb-NO"/>
        </w:rPr>
        <w:t xml:space="preserve">. Leverandøren kan </w:t>
      </w:r>
      <w:r>
        <w:rPr>
          <w:rFonts w:ascii="Arial" w:hAnsi="Arial" w:cs="Arial"/>
          <w:sz w:val="22"/>
          <w:szCs w:val="22"/>
          <w:lang w:val="nb-NO" w:eastAsia="nb-NO"/>
        </w:rPr>
        <w:t xml:space="preserve">be om at Kunden gjør gjeldende, eller etter nærmere avtale med Kunden gjøre gjeldende, </w:t>
      </w:r>
      <w:r>
        <w:rPr>
          <w:rFonts w:ascii="Arial" w:hAnsi="Arial" w:cs="Arial"/>
          <w:sz w:val="22"/>
          <w:szCs w:val="22"/>
          <w:lang w:eastAsia="nb-NO"/>
        </w:rPr>
        <w:t xml:space="preserve">Kundens rettigheter overfor </w:t>
      </w:r>
      <w:r>
        <w:rPr>
          <w:rFonts w:ascii="Arial" w:hAnsi="Arial" w:cs="Arial"/>
          <w:sz w:val="22"/>
          <w:szCs w:val="22"/>
          <w:lang w:val="nb-NO" w:eastAsia="nb-NO"/>
        </w:rPr>
        <w:t>programvareprodusenten</w:t>
      </w:r>
      <w:r>
        <w:rPr>
          <w:rFonts w:ascii="Arial" w:hAnsi="Arial" w:cs="Arial"/>
          <w:sz w:val="22"/>
          <w:szCs w:val="22"/>
          <w:lang w:eastAsia="nb-NO"/>
        </w:rPr>
        <w:t xml:space="preserve"> i henhold til standard vedlikeholdsavtale for tredjeparts programvare. </w:t>
      </w:r>
    </w:p>
    <w:p w:rsidR="00BA2570" w:rsidRPr="00871D7F" w:rsidRDefault="00BA2570" w:rsidP="00BA2570">
      <w:pPr>
        <w:pStyle w:val="Brdtekstpflgende"/>
        <w:spacing w:before="0" w:after="0"/>
        <w:rPr>
          <w:rFonts w:ascii="Arial" w:hAnsi="Arial" w:cs="Arial"/>
          <w:sz w:val="22"/>
          <w:szCs w:val="22"/>
          <w:lang w:eastAsia="nb-NO"/>
        </w:rPr>
      </w:pPr>
    </w:p>
    <w:p w:rsidR="00BA2570" w:rsidRDefault="00BA2570" w:rsidP="00BA2570">
      <w:r w:rsidRPr="00A1226E">
        <w:t xml:space="preserve">Hvis avvikene i </w:t>
      </w:r>
      <w:r>
        <w:t>l</w:t>
      </w:r>
      <w:r w:rsidRPr="00A1226E">
        <w:t xml:space="preserve">everansen skyldes feil i standardprogramvare som for å kunne rettes krever tilgang til standardprogramvarens kildekode, </w:t>
      </w:r>
      <w:r>
        <w:t xml:space="preserve">og Leverandøren ikke selv har tilgang til kildekoden, </w:t>
      </w:r>
      <w:r w:rsidRPr="00A1226E">
        <w:t xml:space="preserve">er Leverandørens feilrettingsplikter begrenset til å </w:t>
      </w:r>
      <w:r>
        <w:t>melde feilen til programvareprodusenten, etter beste evne søke å få prioritet for retting av feilen, holde Kunden orientert om status for feilrettingen</w:t>
      </w:r>
      <w:r w:rsidRPr="00A1226E">
        <w:t xml:space="preserve"> og sørge for korrekt </w:t>
      </w:r>
      <w:r>
        <w:t xml:space="preserve">installering </w:t>
      </w:r>
      <w:r w:rsidRPr="00A1226E">
        <w:t>når feilen i standardprogramvaren er rettet</w:t>
      </w:r>
      <w:r>
        <w:t xml:space="preserve"> av programvareprodusenten, alternativt tilgjengeliggjøre feilrettingen for Kunden om Leverandøren ikke er ansvarlig for installering etter pkt. 2.2.6</w:t>
      </w:r>
      <w:r w:rsidRPr="00A1226E">
        <w:t>.</w:t>
      </w:r>
      <w:r>
        <w:t xml:space="preserve"> </w:t>
      </w:r>
    </w:p>
    <w:p w:rsidR="00BA2570" w:rsidRDefault="00BA2570" w:rsidP="00BA2570">
      <w:pPr>
        <w:jc w:val="center"/>
      </w:pPr>
    </w:p>
    <w:p w:rsidR="00BA2570" w:rsidRDefault="00BA2570" w:rsidP="00BA2570">
      <w:r>
        <w:t xml:space="preserve">Leverandøren skal i rimelig omfang søke å finne en midlertidig løsning mens feilretting hos programvareprodusenten pågår. </w:t>
      </w:r>
      <w:r w:rsidRPr="00A1226E">
        <w:t xml:space="preserve">Det kan i bilag </w:t>
      </w:r>
      <w:r>
        <w:t>7</w:t>
      </w:r>
      <w:r w:rsidRPr="00A1226E">
        <w:t xml:space="preserve"> avtales en </w:t>
      </w:r>
      <w:r>
        <w:t xml:space="preserve">øvre økonomisk </w:t>
      </w:r>
      <w:r w:rsidRPr="00A1226E">
        <w:t xml:space="preserve">ramme for </w:t>
      </w:r>
      <w:r>
        <w:t xml:space="preserve">Leverandørens plikt til å </w:t>
      </w:r>
      <w:r w:rsidRPr="00A1226E">
        <w:t>utarbeid</w:t>
      </w:r>
      <w:r>
        <w:t>e</w:t>
      </w:r>
      <w:r w:rsidRPr="00A1226E">
        <w:t xml:space="preserve"> </w:t>
      </w:r>
      <w:r>
        <w:t xml:space="preserve">midlertidige løsninger </w:t>
      </w:r>
      <w:r w:rsidRPr="00A1226E">
        <w:t>som dekker feil i standard programvare.</w:t>
      </w:r>
      <w:r>
        <w:t xml:space="preserve"> </w:t>
      </w:r>
    </w:p>
    <w:p w:rsidR="00BA2570" w:rsidRDefault="00BA2570" w:rsidP="00BA2570"/>
    <w:p w:rsidR="00BA2570" w:rsidRDefault="00BA2570" w:rsidP="00BA2570">
      <w:r>
        <w:t>Hvis feil som omfattes av denne bestemmelsens fjerde avsnitt (feil i standard programvare som krever tilgang til kildekode for å kunne rettes), fører til forsinkelse eller avvik fra avtalte tjenestekrav i bilag 5, er Leverandøren ikke ansvarlig for den del av avviket som kan tilskrives feilen i standardprogramvaren, herunder manglende feilretting hos tredjepart. Leverandøren er imidlertid ansvarlig for forsinkelse og avvik fra avtalte tjenestenivå som er forårsaket av at Leverandøren har misligholdt sin plikt til å følge opp feilrettingen, og installere eller tilgjengeliggjøre feilrettingen som angitt i fjerde avsnitt.</w:t>
      </w:r>
    </w:p>
    <w:p w:rsidR="00BA2570" w:rsidRDefault="00BA2570" w:rsidP="00BA2570"/>
    <w:p w:rsidR="00BA2570" w:rsidRDefault="00BA2570" w:rsidP="00BA2570">
      <w:pPr>
        <w:pStyle w:val="Heading3"/>
      </w:pPr>
      <w:bookmarkStart w:id="100" w:name="_Toc406748510"/>
      <w:bookmarkStart w:id="101" w:name="_Toc417566842"/>
      <w:bookmarkStart w:id="102" w:name="_Toc511651447"/>
      <w:r>
        <w:t>Installering av programrettelser mv</w:t>
      </w:r>
      <w:bookmarkEnd w:id="100"/>
      <w:bookmarkEnd w:id="101"/>
      <w:r>
        <w:t>.</w:t>
      </w:r>
      <w:bookmarkEnd w:id="102"/>
      <w:r>
        <w:t xml:space="preserve"> </w:t>
      </w:r>
    </w:p>
    <w:p w:rsidR="00BA2570" w:rsidRDefault="00BA2570" w:rsidP="00BA2570">
      <w:r>
        <w:t xml:space="preserve">Leverandøren er ansvarlig for å installere programrettelser hvis det ikke fremgår av bilag 1 at dette skal gjøres av Kunden selv eller Kundens driftsleverandør. Installasjonen av programrettelser følger reguleringen for installasjon av nye versjoner i punkt </w:t>
      </w:r>
      <w:r>
        <w:fldChar w:fldCharType="begin"/>
      </w:r>
      <w:r>
        <w:instrText xml:space="preserve"> REF _Ref402525588 \r \h </w:instrText>
      </w:r>
      <w:r>
        <w:fldChar w:fldCharType="separate"/>
      </w:r>
      <w:r>
        <w:t>2.2.7</w:t>
      </w:r>
      <w:r>
        <w:fldChar w:fldCharType="end"/>
      </w:r>
      <w:r>
        <w:t xml:space="preserve"> annet avsnitt. Installering av programrettelser inngår i det faste vedlikeholds</w:t>
      </w:r>
      <w:r>
        <w:softHyphen/>
        <w:t>vederlaget med mindre det er priset særskilt i bilag 7.</w:t>
      </w:r>
    </w:p>
    <w:p w:rsidR="00BA2570" w:rsidRDefault="00BA2570" w:rsidP="00BA2570"/>
    <w:p w:rsidR="00BA2570" w:rsidRDefault="00BA2570" w:rsidP="00BA2570">
      <w:r>
        <w:t>Er det avtalt i bilag 5 at Leverandøren kan rette feilen ved å sende eller gjøre tilgjengelig for Kunden en programrettelse, skal dette skje etter avtalte rutiner angitt i bilag 5 eller 6. Leverandøren skal i så fall gi Kunden instruksjon om hvordan rettelsen skal installeres. Kunden skal installere programrettelse e.l. så raskt som praktisk mulig, eller etter Leverandørens instruksjon. Eventuelle frister skal fremgå av bilag 5.</w:t>
      </w:r>
    </w:p>
    <w:p w:rsidR="00BA2570" w:rsidRDefault="00BA2570" w:rsidP="00BA2570"/>
    <w:p w:rsidR="00BA2570" w:rsidRDefault="00BA2570" w:rsidP="00BA2570">
      <w:r>
        <w:t xml:space="preserve">Hvis rettelsen består av ny versjon av programmet, er også den nye versjonen inkludert i det faste vedlikeholdsvederlaget. Leverandøren kan bare rette feil ved levering av ny versjon dersom Kunden kan benytte denne på Kundens eksisterende tekniske plattform. Hvis den nye versjonen bare kan benyttes hvis det foretas oppgradering av Kundens tekniske plattform, eller gjøres endringer i Kundens andre systemer, har Kunden rett til å kreve at feilen rettes på annen måte, med mindre annet fremgår av bilag 1. </w:t>
      </w:r>
    </w:p>
    <w:p w:rsidR="00BA2570" w:rsidRDefault="00BA2570" w:rsidP="00BA2570"/>
    <w:p w:rsidR="00BA2570" w:rsidRDefault="00BA2570" w:rsidP="00BA2570">
      <w:pPr>
        <w:pStyle w:val="Heading3"/>
      </w:pPr>
      <w:bookmarkStart w:id="103" w:name="_Toc153874362"/>
      <w:bookmarkStart w:id="104" w:name="_Toc225090450"/>
      <w:bookmarkStart w:id="105" w:name="_Ref402525588"/>
      <w:bookmarkStart w:id="106" w:name="_Ref402958988"/>
      <w:bookmarkStart w:id="107" w:name="_Ref402959063"/>
      <w:bookmarkStart w:id="108" w:name="_Ref402963634"/>
      <w:bookmarkStart w:id="109" w:name="_Toc406748511"/>
      <w:bookmarkStart w:id="110" w:name="_Toc417566843"/>
      <w:bookmarkStart w:id="111" w:name="_Toc511651448"/>
      <w:r>
        <w:t>Nye versjoner</w:t>
      </w:r>
      <w:bookmarkEnd w:id="103"/>
      <w:bookmarkEnd w:id="104"/>
      <w:bookmarkEnd w:id="105"/>
      <w:bookmarkEnd w:id="106"/>
      <w:bookmarkEnd w:id="107"/>
      <w:bookmarkEnd w:id="108"/>
      <w:bookmarkEnd w:id="109"/>
      <w:bookmarkEnd w:id="110"/>
      <w:bookmarkEnd w:id="111"/>
    </w:p>
    <w:p w:rsidR="00BA2570" w:rsidRDefault="00BA2570" w:rsidP="00BA2570">
      <w:r>
        <w:t xml:space="preserve">Nye versjoner av programvare som er spesifisert i bilag 3, er inkludert i avtalen, med mindre annet fremgår av bilag 1 og 2. Nye versjoner inngår i det faste vedlikeholdsvederlaget med mindre det er priset særskilt i bilag 7 (f.eks. for større oppgraderinger). </w:t>
      </w:r>
    </w:p>
    <w:p w:rsidR="00BA2570" w:rsidRDefault="00BA2570" w:rsidP="00BA2570"/>
    <w:p w:rsidR="00BA2570" w:rsidRDefault="00BA2570" w:rsidP="00BA2570">
      <w:r>
        <w:t>Når en ny versjon av et program kan gjøres tilgjengelig for Kunden, skal Leverandøren varsle Kunden om dette. Kunden har rett til å be Leverandøren om bistand til installasjon av den nye versjonen. Med mindre annet fremgår av bilag 7, utføres installasjonsarbeidet i henhold til Leverandørens timesatser for slikt arbeid i bilag 7.</w:t>
      </w:r>
    </w:p>
    <w:p w:rsidR="00BA2570" w:rsidRDefault="00BA2570" w:rsidP="00BA2570"/>
    <w:p w:rsidR="00BA2570" w:rsidRDefault="00BA2570" w:rsidP="00BA2570">
      <w:r>
        <w:t>Eventuelle tilpasninger som er gjort for Kunden i den versjonen som skal skiftes ut, skal Leverandøren implementere i den nye versjonen før den gjøres tilgjengelig for Kunden. Med mindre annet fremgår av bilag 7, utføres tilpasnings- og implementeringsarbeidet i henhold til Leverandørens timesatser for slikt arbeid i bilag 7.</w:t>
      </w:r>
    </w:p>
    <w:p w:rsidR="00BA2570" w:rsidRDefault="00BA2570" w:rsidP="00BA2570"/>
    <w:p w:rsidR="00BA2570" w:rsidRDefault="00BA2570" w:rsidP="00BA2570">
      <w:r w:rsidRPr="005109B3">
        <w:t>Leverandøren har plikt til</w:t>
      </w:r>
      <w:r>
        <w:t xml:space="preserve">, i minst fire år etter at avtalen trådte i kraft, </w:t>
      </w:r>
      <w:r w:rsidRPr="005109B3">
        <w:t xml:space="preserve">å gjøre tilgjengelig nye versjoner av programvare mv. som denne avtalen omfatter, jf. bilag </w:t>
      </w:r>
      <w:r>
        <w:t>3</w:t>
      </w:r>
      <w:r w:rsidRPr="005109B3">
        <w:t xml:space="preserve">, </w:t>
      </w:r>
      <w:r>
        <w:t xml:space="preserve">jevnlig </w:t>
      </w:r>
      <w:r w:rsidRPr="005109B3">
        <w:t xml:space="preserve">slik at Kunden kan følge anbefalt oppgraderingstakt når det gjelder nye versjoner av </w:t>
      </w:r>
      <w:r>
        <w:t xml:space="preserve">alminnelig brukt </w:t>
      </w:r>
      <w:r w:rsidRPr="005109B3">
        <w:t>programvare</w:t>
      </w:r>
      <w:r>
        <w:t xml:space="preserve"> </w:t>
      </w:r>
      <w:r w:rsidRPr="005109B3">
        <w:t xml:space="preserve">som inngår i Kundens tekniske plattform. </w:t>
      </w:r>
      <w:r>
        <w:t>Spesifikke tidsfrister kan avtales i bilag 5, og programvare som er unntatt fra denne bestemmelsen, kan spesifiseres i bilag 5.</w:t>
      </w:r>
      <w:r w:rsidRPr="005109B3">
        <w:t xml:space="preserve"> </w:t>
      </w:r>
    </w:p>
    <w:p w:rsidR="00BA2570" w:rsidRDefault="00BA2570" w:rsidP="00BA2570"/>
    <w:p w:rsidR="00BA2570" w:rsidRDefault="00BA2570" w:rsidP="00BA2570">
      <w:pPr>
        <w:pStyle w:val="Heading3"/>
      </w:pPr>
      <w:bookmarkStart w:id="112" w:name="_Ref402959027"/>
      <w:bookmarkStart w:id="113" w:name="_Toc406748512"/>
      <w:bookmarkStart w:id="114" w:name="_Toc417566844"/>
      <w:bookmarkStart w:id="115" w:name="_Toc511651449"/>
      <w:r>
        <w:t>Ytterligere utvikling</w:t>
      </w:r>
      <w:bookmarkEnd w:id="112"/>
      <w:bookmarkEnd w:id="113"/>
      <w:bookmarkEnd w:id="114"/>
      <w:bookmarkEnd w:id="115"/>
    </w:p>
    <w:p w:rsidR="00BA2570" w:rsidRDefault="00BA2570" w:rsidP="00BA2570">
      <w:r>
        <w:t>Kunden kan bestille videreutvikling av programvaren som omfattes av vedlikeholdsavtalen, innenfor rammene beskrevet i bilag 1 og bilag 2,</w:t>
      </w:r>
      <w:r w:rsidRPr="00B91E7F">
        <w:t xml:space="preserve"> </w:t>
      </w:r>
      <w:r>
        <w:t xml:space="preserve">herunder utvikling av tillegg av moderat omfang. Vederlaget for slik ytterligere utvikling er Leverandørens ordinære timepris som fremgår i bilag 7, med mindre annen vederlagsmodell fremgår av bilag 7. Partene skal bli enige om en fremdriftsplan for slik utvikling og akseptansekriterier. Partene kan velge å benytte SSA-O eller SSA-B for gjennomføring av slik utvikling. </w:t>
      </w:r>
    </w:p>
    <w:p w:rsidR="00BA2570" w:rsidRDefault="00BA2570" w:rsidP="00BA2570"/>
    <w:p w:rsidR="00BA2570" w:rsidRDefault="00BA2570" w:rsidP="00BA2570">
      <w:r>
        <w:t>Programvaren som blir utviklet etter dette punktet, blir en del av den programvaren som skal vedlikeholdes under denne avtalen. Hvis vedlikeholds</w:t>
      </w:r>
      <w:r>
        <w:softHyphen/>
        <w:t xml:space="preserve">vederlaget skal endres, skal dette fremgå klart av avtalen om utviklingsoppdraget. </w:t>
      </w:r>
    </w:p>
    <w:p w:rsidR="00BA2570" w:rsidRDefault="00BA2570" w:rsidP="00BA2570"/>
    <w:p w:rsidR="00BA2570" w:rsidRDefault="00BA2570" w:rsidP="00BA2570">
      <w:pPr>
        <w:pStyle w:val="Heading3"/>
      </w:pPr>
      <w:bookmarkStart w:id="116" w:name="_Toc406748513"/>
      <w:bookmarkStart w:id="117" w:name="_Toc417566845"/>
      <w:bookmarkStart w:id="118" w:name="_Toc511651450"/>
      <w:r>
        <w:t>Kompletteringskjøp</w:t>
      </w:r>
      <w:bookmarkEnd w:id="116"/>
      <w:bookmarkEnd w:id="117"/>
      <w:bookmarkEnd w:id="118"/>
    </w:p>
    <w:p w:rsidR="00BA2570" w:rsidRDefault="00BA2570" w:rsidP="00BA2570">
      <w:r w:rsidRPr="007E0265">
        <w:t xml:space="preserve">Kunden kan gjennom hele avtaleperioden foreta kompletteringskjøp og lisensutvidelser i den utstrekning det ligger innenfor, og er nødvendig for å opprettholde eller oppnå, det samlede målbildet for leveransen som er beskrevet i bilag 1. </w:t>
      </w:r>
    </w:p>
    <w:p w:rsidR="00BA2570" w:rsidRDefault="00BA2570" w:rsidP="00BA2570"/>
    <w:p w:rsidR="00BA2570" w:rsidRDefault="00BA2570" w:rsidP="00BA2570">
      <w:r w:rsidRPr="007E0265">
        <w:t xml:space="preserve">Med </w:t>
      </w:r>
      <w:r>
        <w:t>«</w:t>
      </w:r>
      <w:r w:rsidRPr="007E0265">
        <w:t>kompletteringskjøp</w:t>
      </w:r>
      <w:r>
        <w:t>»</w:t>
      </w:r>
      <w:r w:rsidRPr="007E0265">
        <w:t xml:space="preserve"> menes utskiftning eller supplering av utstyr som inngår i den løsningen som skal vedlikeholdes, når slik utskiftning eller supplering er nødvendig for å holde løsningen driftssikker </w:t>
      </w:r>
      <w:r>
        <w:t>eller</w:t>
      </w:r>
      <w:r w:rsidRPr="007E0265">
        <w:t xml:space="preserve"> tidsmessig, samt i forbindelse med utvidelser til nye lokasjoner og lignende. Det samme gjelder utskiftning som er nødvendig for å oppfylle nye regulatoriske krav eller myndighetskrav til den løsningen som skal vedlikeholdes. </w:t>
      </w:r>
    </w:p>
    <w:p w:rsidR="00BA2570" w:rsidRDefault="00BA2570" w:rsidP="00BA2570">
      <w:r w:rsidRPr="007E0265">
        <w:t xml:space="preserve">Med </w:t>
      </w:r>
      <w:r>
        <w:t>«</w:t>
      </w:r>
      <w:r w:rsidRPr="007E0265">
        <w:t>lisensutvidelser</w:t>
      </w:r>
      <w:r>
        <w:t>»</w:t>
      </w:r>
      <w:r w:rsidRPr="007E0265">
        <w:t xml:space="preserve"> menes rett til å benytte allerede anskaffet programvare (inkludert nye versjoner) for flere brukere, instanser</w:t>
      </w:r>
      <w:r>
        <w:t xml:space="preserve">, </w:t>
      </w:r>
      <w:r w:rsidRPr="007E0265">
        <w:t xml:space="preserve">flere lokasjoner </w:t>
      </w:r>
      <w:r>
        <w:t xml:space="preserve">eller i større omfang </w:t>
      </w:r>
      <w:r w:rsidRPr="007E0265">
        <w:t xml:space="preserve">enn opprinnelig </w:t>
      </w:r>
      <w:r>
        <w:t>avtalt</w:t>
      </w:r>
      <w:r w:rsidRPr="007E0265">
        <w:t>, samt kjøp av nye lisenser når slike lisenser er nødvendig for å sikre fortsatt samvirke med løsningen for øvrig</w:t>
      </w:r>
      <w:r>
        <w:t>,</w:t>
      </w:r>
      <w:r w:rsidRPr="007E0265">
        <w:t xml:space="preserve"> eller for å oppfylle nye regulatoriske krav eller myndighetskrav til den løsningen som skal vedlikeholdes</w:t>
      </w:r>
      <w:r>
        <w:t xml:space="preserve">, eller for å komplettere løsningen innenfor rammen av målbildet som er angitt i bilag 1. </w:t>
      </w:r>
      <w:r w:rsidRPr="007E0265">
        <w:t xml:space="preserve"> </w:t>
      </w:r>
    </w:p>
    <w:p w:rsidR="00BA2570" w:rsidRDefault="00BA2570" w:rsidP="00BA2570"/>
    <w:p w:rsidR="00BA2570" w:rsidRDefault="00BA2570" w:rsidP="00BA2570">
      <w:r>
        <w:t xml:space="preserve">Ved kompletteringskjøp og lisensutvidelser skal Kunden betale Leverandørens listepris på kjøpstidspunktet fratrukket den rabatt som fremgår i bilag 7. Ved utvidelse av eksisterende lisenser gjelder Kundens eksisterende avtale om disposisjonsrett for vedkommende lisens med mindre annet avtales i det enkelte tilfelle. For kjøp av nye lisenser i henhold til tredje avsnitt gjelder lisensgivers standardvilkår for slike kjøp med mindre annet følger av annen avtale eller avtales i det enkelte tilfelle. </w:t>
      </w:r>
      <w:r>
        <w:rPr>
          <w:rStyle w:val="CommentReference"/>
        </w:rPr>
        <w:t> </w:t>
      </w:r>
    </w:p>
    <w:p w:rsidR="00BA2570" w:rsidRDefault="00BA2570" w:rsidP="00BA2570"/>
    <w:p w:rsidR="00BA2570" w:rsidRDefault="00BA2570" w:rsidP="00BA2570">
      <w:r>
        <w:t>Utstyr og programvare som anskaffes etter dette punktet, blir en del av det som skal vedlikeholdes under denne avtalen. Hvis vedlikeholds</w:t>
      </w:r>
      <w:r>
        <w:softHyphen/>
        <w:t xml:space="preserve">vederlaget skal endres, skal dette fremgå klart av avtalen om kompletteringskjøp eller lisensutvidelse. </w:t>
      </w:r>
    </w:p>
    <w:p w:rsidR="00BA2570" w:rsidRDefault="00BA2570" w:rsidP="00BA2570"/>
    <w:p w:rsidR="00BA2570" w:rsidRDefault="00BA2570" w:rsidP="00BA2570">
      <w:pPr>
        <w:pStyle w:val="Heading3"/>
      </w:pPr>
      <w:bookmarkStart w:id="119" w:name="_Toc511651451"/>
      <w:r>
        <w:t>Tilleggstjenester</w:t>
      </w:r>
      <w:bookmarkEnd w:id="119"/>
      <w:r>
        <w:t xml:space="preserve"> </w:t>
      </w:r>
    </w:p>
    <w:p w:rsidR="00BA2570" w:rsidRDefault="00BA2570" w:rsidP="00BA2570">
      <w:r>
        <w:t xml:space="preserve">Kunden har anledning til å bestille tilleggstjenester som står i naturlig forbindelse med vedlikeholdet, som f.eks. perioder med utvidet beredskap, overvåking, bistand til testing av endringer og nye versjoner mv. Tjenestene og vederlaget for disse skal være beskrevet i Leverandørens tjenestekatalog som er en del av bilag 7. </w:t>
      </w:r>
    </w:p>
    <w:p w:rsidR="00BA2570" w:rsidRDefault="00BA2570" w:rsidP="00BA2570"/>
    <w:p w:rsidR="00BA2570" w:rsidRDefault="00BA2570" w:rsidP="00BA2570">
      <w:r>
        <w:t xml:space="preserve">Tilleggstjenester skal registreres i bilag 9. </w:t>
      </w:r>
    </w:p>
    <w:p w:rsidR="00BA2570" w:rsidRPr="007A21F6" w:rsidRDefault="00BA2570" w:rsidP="00BA2570"/>
    <w:p w:rsidR="00BA2570" w:rsidRDefault="00BA2570" w:rsidP="00BA2570">
      <w:pPr>
        <w:pStyle w:val="Heading2"/>
      </w:pPr>
      <w:bookmarkStart w:id="120" w:name="_Toc417565238"/>
      <w:bookmarkStart w:id="121" w:name="_Toc417565809"/>
      <w:bookmarkStart w:id="122" w:name="_Toc417566069"/>
      <w:bookmarkStart w:id="123" w:name="_Toc417566329"/>
      <w:bookmarkStart w:id="124" w:name="_Toc417566589"/>
      <w:bookmarkStart w:id="125" w:name="_Toc417566848"/>
      <w:bookmarkStart w:id="126" w:name="_Toc417642516"/>
      <w:bookmarkStart w:id="127" w:name="_Toc417565242"/>
      <w:bookmarkStart w:id="128" w:name="_Toc417565813"/>
      <w:bookmarkStart w:id="129" w:name="_Toc417566073"/>
      <w:bookmarkStart w:id="130" w:name="_Toc417566333"/>
      <w:bookmarkStart w:id="131" w:name="_Toc417566593"/>
      <w:bookmarkStart w:id="132" w:name="_Toc417566852"/>
      <w:bookmarkStart w:id="133" w:name="_Toc417642520"/>
      <w:bookmarkStart w:id="134" w:name="_Toc417565243"/>
      <w:bookmarkStart w:id="135" w:name="_Toc417565814"/>
      <w:bookmarkStart w:id="136" w:name="_Toc417566074"/>
      <w:bookmarkStart w:id="137" w:name="_Toc417566334"/>
      <w:bookmarkStart w:id="138" w:name="_Toc417566594"/>
      <w:bookmarkStart w:id="139" w:name="_Toc417566853"/>
      <w:bookmarkStart w:id="140" w:name="_Toc417642521"/>
      <w:bookmarkStart w:id="141" w:name="_Toc417565246"/>
      <w:bookmarkStart w:id="142" w:name="_Toc417565817"/>
      <w:bookmarkStart w:id="143" w:name="_Toc417566077"/>
      <w:bookmarkStart w:id="144" w:name="_Toc417566337"/>
      <w:bookmarkStart w:id="145" w:name="_Toc417566597"/>
      <w:bookmarkStart w:id="146" w:name="_Toc417566856"/>
      <w:bookmarkStart w:id="147" w:name="_Toc417642524"/>
      <w:bookmarkStart w:id="148" w:name="_Toc417565249"/>
      <w:bookmarkStart w:id="149" w:name="_Toc417565820"/>
      <w:bookmarkStart w:id="150" w:name="_Toc417566080"/>
      <w:bookmarkStart w:id="151" w:name="_Toc417566340"/>
      <w:bookmarkStart w:id="152" w:name="_Toc417566600"/>
      <w:bookmarkStart w:id="153" w:name="_Toc417566859"/>
      <w:bookmarkStart w:id="154" w:name="_Toc417642527"/>
      <w:bookmarkStart w:id="155" w:name="_Toc417565251"/>
      <w:bookmarkStart w:id="156" w:name="_Toc417565822"/>
      <w:bookmarkStart w:id="157" w:name="_Toc417566082"/>
      <w:bookmarkStart w:id="158" w:name="_Toc417566342"/>
      <w:bookmarkStart w:id="159" w:name="_Toc417566602"/>
      <w:bookmarkStart w:id="160" w:name="_Toc417566861"/>
      <w:bookmarkStart w:id="161" w:name="_Toc417642529"/>
      <w:bookmarkStart w:id="162" w:name="_Toc417565253"/>
      <w:bookmarkStart w:id="163" w:name="_Toc417565824"/>
      <w:bookmarkStart w:id="164" w:name="_Toc417566084"/>
      <w:bookmarkStart w:id="165" w:name="_Toc417566344"/>
      <w:bookmarkStart w:id="166" w:name="_Toc417566604"/>
      <w:bookmarkStart w:id="167" w:name="_Toc417566863"/>
      <w:bookmarkStart w:id="168" w:name="_Toc417642531"/>
      <w:bookmarkStart w:id="169" w:name="_Toc417565256"/>
      <w:bookmarkStart w:id="170" w:name="_Toc417565827"/>
      <w:bookmarkStart w:id="171" w:name="_Toc417566087"/>
      <w:bookmarkStart w:id="172" w:name="_Toc417566347"/>
      <w:bookmarkStart w:id="173" w:name="_Toc417566607"/>
      <w:bookmarkStart w:id="174" w:name="_Toc417566866"/>
      <w:bookmarkStart w:id="175" w:name="_Toc417642534"/>
      <w:bookmarkStart w:id="176" w:name="_Toc417565257"/>
      <w:bookmarkStart w:id="177" w:name="_Toc417565828"/>
      <w:bookmarkStart w:id="178" w:name="_Toc417566088"/>
      <w:bookmarkStart w:id="179" w:name="_Toc417566348"/>
      <w:bookmarkStart w:id="180" w:name="_Toc417566608"/>
      <w:bookmarkStart w:id="181" w:name="_Toc417566867"/>
      <w:bookmarkStart w:id="182" w:name="_Toc417642535"/>
      <w:bookmarkStart w:id="183" w:name="_Toc417565258"/>
      <w:bookmarkStart w:id="184" w:name="_Toc417565829"/>
      <w:bookmarkStart w:id="185" w:name="_Toc417566089"/>
      <w:bookmarkStart w:id="186" w:name="_Toc417566349"/>
      <w:bookmarkStart w:id="187" w:name="_Toc417566609"/>
      <w:bookmarkStart w:id="188" w:name="_Toc417566868"/>
      <w:bookmarkStart w:id="189" w:name="_Toc417642536"/>
      <w:bookmarkStart w:id="190" w:name="_Toc417565260"/>
      <w:bookmarkStart w:id="191" w:name="_Toc417565831"/>
      <w:bookmarkStart w:id="192" w:name="_Toc417566091"/>
      <w:bookmarkStart w:id="193" w:name="_Toc417566351"/>
      <w:bookmarkStart w:id="194" w:name="_Toc417566611"/>
      <w:bookmarkStart w:id="195" w:name="_Toc417566870"/>
      <w:bookmarkStart w:id="196" w:name="_Toc417642538"/>
      <w:bookmarkStart w:id="197" w:name="_Toc417565262"/>
      <w:bookmarkStart w:id="198" w:name="_Toc417565833"/>
      <w:bookmarkStart w:id="199" w:name="_Toc417566093"/>
      <w:bookmarkStart w:id="200" w:name="_Toc417566353"/>
      <w:bookmarkStart w:id="201" w:name="_Toc417566613"/>
      <w:bookmarkStart w:id="202" w:name="_Toc417566872"/>
      <w:bookmarkStart w:id="203" w:name="_Toc417642540"/>
      <w:bookmarkStart w:id="204" w:name="_Toc417565264"/>
      <w:bookmarkStart w:id="205" w:name="_Toc417565835"/>
      <w:bookmarkStart w:id="206" w:name="_Toc417566095"/>
      <w:bookmarkStart w:id="207" w:name="_Toc417566355"/>
      <w:bookmarkStart w:id="208" w:name="_Toc417566615"/>
      <w:bookmarkStart w:id="209" w:name="_Toc417566874"/>
      <w:bookmarkStart w:id="210" w:name="_Toc417642542"/>
      <w:bookmarkStart w:id="211" w:name="_Toc417565266"/>
      <w:bookmarkStart w:id="212" w:name="_Toc417565837"/>
      <w:bookmarkStart w:id="213" w:name="_Toc417566097"/>
      <w:bookmarkStart w:id="214" w:name="_Toc417566357"/>
      <w:bookmarkStart w:id="215" w:name="_Toc417566617"/>
      <w:bookmarkStart w:id="216" w:name="_Toc417566876"/>
      <w:bookmarkStart w:id="217" w:name="_Toc417642544"/>
      <w:bookmarkStart w:id="218" w:name="_Toc150762669"/>
      <w:bookmarkStart w:id="219" w:name="_Toc151865631"/>
      <w:bookmarkStart w:id="220" w:name="_Toc417566877"/>
      <w:bookmarkStart w:id="221" w:name="_Toc511651452"/>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t>Rapportering</w:t>
      </w:r>
      <w:bookmarkEnd w:id="218"/>
      <w:bookmarkEnd w:id="219"/>
      <w:bookmarkEnd w:id="220"/>
      <w:bookmarkEnd w:id="221"/>
      <w:r>
        <w:t xml:space="preserve"> </w:t>
      </w:r>
    </w:p>
    <w:p w:rsidR="00BA2570" w:rsidRDefault="00BA2570" w:rsidP="00BA2570">
      <w:r>
        <w:t>Hvis det er avtalt tjenestenivå for vedlikeholdsytelsen i bilag 5, skal Kunden motta jevnlige rapporter som dokumenterer at ytelsen holder avtalt nivå, og viser eventuelle avvik. Hvis ikke annet er bestemt, skal rapportering skje månedlig. Rapporteringen skal dekke alle vesentlige punkter i reguleringen av tjenestenivå. Hvordan målingen av tjenestenivå er utført, skal være angitt i rapporten. I tillegg skal den inneholde følgende:</w:t>
      </w:r>
    </w:p>
    <w:p w:rsidR="00BA2570" w:rsidRDefault="00BA2570" w:rsidP="00BA2570"/>
    <w:p w:rsidR="00BA2570" w:rsidRDefault="00BA2570" w:rsidP="00BA2570">
      <w:pPr>
        <w:keepLines/>
        <w:widowControl w:val="0"/>
        <w:numPr>
          <w:ilvl w:val="0"/>
          <w:numId w:val="18"/>
        </w:numPr>
      </w:pPr>
      <w:r>
        <w:t xml:space="preserve">Antall meldte feil med beskrivelse og angivelse av </w:t>
      </w:r>
      <w:r w:rsidRPr="005109B3">
        <w:rPr>
          <w:rFonts w:cs="Arial"/>
        </w:rPr>
        <w:t>responstid og</w:t>
      </w:r>
      <w:r>
        <w:t xml:space="preserve"> hvor lang tid det tok å løse dem.</w:t>
      </w:r>
    </w:p>
    <w:p w:rsidR="00BA2570" w:rsidRDefault="00BA2570" w:rsidP="00BA2570">
      <w:pPr>
        <w:keepLines/>
        <w:widowControl w:val="0"/>
        <w:numPr>
          <w:ilvl w:val="0"/>
          <w:numId w:val="18"/>
        </w:numPr>
      </w:pPr>
      <w:r>
        <w:t xml:space="preserve">Beskrivelse av eventuelle oppgraderinger og andre endringer som er foretatt i rapporteringsperioden. </w:t>
      </w:r>
    </w:p>
    <w:p w:rsidR="00BA2570" w:rsidRDefault="00BA2570" w:rsidP="00BA2570">
      <w:pPr>
        <w:keepLines/>
        <w:widowControl w:val="0"/>
        <w:numPr>
          <w:ilvl w:val="0"/>
          <w:numId w:val="18"/>
        </w:numPr>
      </w:pPr>
      <w:r>
        <w:t>Hvis brukerstøtte er en del av avtalen, antall brukerstøttehenvendelser, med beskrivelse og angivelse av svartid og resultat.</w:t>
      </w:r>
      <w:bookmarkStart w:id="222" w:name="_Toc150330884"/>
      <w:bookmarkStart w:id="223" w:name="_Toc153682074"/>
      <w:bookmarkStart w:id="224" w:name="_Toc153981327"/>
      <w:bookmarkStart w:id="225" w:name="_Toc139680085"/>
      <w:bookmarkStart w:id="226" w:name="_Toc153804005"/>
    </w:p>
    <w:p w:rsidR="00BA2570" w:rsidRPr="00624A08" w:rsidRDefault="00BA2570" w:rsidP="00BA2570">
      <w:bookmarkStart w:id="227" w:name="_Toc417566878"/>
      <w:r>
        <w:br w:type="page"/>
      </w:r>
    </w:p>
    <w:p w:rsidR="00BA2570" w:rsidRDefault="00BA2570" w:rsidP="00BA2570">
      <w:pPr>
        <w:pStyle w:val="Heading1"/>
      </w:pPr>
      <w:bookmarkStart w:id="228" w:name="_Toc511651453"/>
      <w:r>
        <w:t>Endringer av leveransen etter avtaleinngåelsen</w:t>
      </w:r>
      <w:bookmarkEnd w:id="222"/>
      <w:bookmarkEnd w:id="223"/>
      <w:bookmarkEnd w:id="224"/>
      <w:bookmarkEnd w:id="227"/>
      <w:bookmarkEnd w:id="228"/>
      <w:r>
        <w:t xml:space="preserve"> </w:t>
      </w:r>
    </w:p>
    <w:p w:rsidR="00BA2570" w:rsidRDefault="00BA2570" w:rsidP="00BA2570">
      <w:bookmarkStart w:id="229" w:name="_Toc434131313"/>
      <w:bookmarkStart w:id="230" w:name="_Toc27205334"/>
      <w:bookmarkStart w:id="231" w:name="_Toc52090030"/>
      <w:bookmarkStart w:id="232" w:name="_Toc150330885"/>
      <w:bookmarkStart w:id="233" w:name="_Toc153682075"/>
      <w:bookmarkStart w:id="234" w:name="_Toc153981328"/>
      <w:r>
        <w:t xml:space="preserve">Hvis Kunden etter at avtalen er inngått, har behov for å endre kravene til ytelsene eller andre forutsetninger for avtalen på en slik måte at ytelsenes karakter eller omfang blir annerledes enn avtalt, kan Kunden anmode om endringsavtale. </w:t>
      </w:r>
    </w:p>
    <w:p w:rsidR="00BA2570" w:rsidRDefault="00BA2570" w:rsidP="00BA2570"/>
    <w:p w:rsidR="00BA2570" w:rsidRDefault="00BA2570" w:rsidP="00BA2570">
      <w:r>
        <w:t xml:space="preserve">Leverandøren kan kreve justeringer i vederlag eller tidsplaner som følge av endringen. Krav om justert vederlag eller tidsplan må fremsettes senest samtidig med Leverandørens svar på Kundens anmodning om endringsavtale. </w:t>
      </w:r>
    </w:p>
    <w:p w:rsidR="00BA2570" w:rsidRDefault="00BA2570" w:rsidP="00BA2570"/>
    <w:p w:rsidR="00BA2570" w:rsidRDefault="00BA2570" w:rsidP="00BA2570">
      <w:r>
        <w:t>Endringer av leveransen skal skje skriftlig og skal undertegnes av bemyndiget representant for partene. Leverandøren skal føre en fortløpende katalog over endringene som utgjør bilag 9, og uten ugrunnet opphold gi Kunden en oppdatert kopi.</w:t>
      </w:r>
    </w:p>
    <w:p w:rsidR="00BA2570" w:rsidRDefault="00BA2570" w:rsidP="00BA2570">
      <w:pPr>
        <w:pStyle w:val="Heading1"/>
      </w:pPr>
      <w:bookmarkStart w:id="235" w:name="_Toc417565269"/>
      <w:bookmarkStart w:id="236" w:name="_Toc417565840"/>
      <w:bookmarkStart w:id="237" w:name="_Toc417566100"/>
      <w:bookmarkStart w:id="238" w:name="_Toc417566360"/>
      <w:bookmarkStart w:id="239" w:name="_Toc417566620"/>
      <w:bookmarkStart w:id="240" w:name="_Toc417566879"/>
      <w:bookmarkStart w:id="241" w:name="_Toc417642547"/>
      <w:bookmarkStart w:id="242" w:name="_Toc417565270"/>
      <w:bookmarkStart w:id="243" w:name="_Toc417565841"/>
      <w:bookmarkStart w:id="244" w:name="_Toc417566101"/>
      <w:bookmarkStart w:id="245" w:name="_Toc417566361"/>
      <w:bookmarkStart w:id="246" w:name="_Toc417566621"/>
      <w:bookmarkStart w:id="247" w:name="_Toc417566880"/>
      <w:bookmarkStart w:id="248" w:name="_Toc417642548"/>
      <w:bookmarkStart w:id="249" w:name="_Toc417565273"/>
      <w:bookmarkStart w:id="250" w:name="_Toc417565844"/>
      <w:bookmarkStart w:id="251" w:name="_Toc417566104"/>
      <w:bookmarkStart w:id="252" w:name="_Toc417566364"/>
      <w:bookmarkStart w:id="253" w:name="_Toc417566624"/>
      <w:bookmarkStart w:id="254" w:name="_Toc417566883"/>
      <w:bookmarkStart w:id="255" w:name="_Toc417642551"/>
      <w:bookmarkStart w:id="256" w:name="_Toc417565275"/>
      <w:bookmarkStart w:id="257" w:name="_Toc417565846"/>
      <w:bookmarkStart w:id="258" w:name="_Toc417566106"/>
      <w:bookmarkStart w:id="259" w:name="_Toc417566366"/>
      <w:bookmarkStart w:id="260" w:name="_Toc417566626"/>
      <w:bookmarkStart w:id="261" w:name="_Toc417566885"/>
      <w:bookmarkStart w:id="262" w:name="_Toc417642553"/>
      <w:bookmarkStart w:id="263" w:name="_Toc417565277"/>
      <w:bookmarkStart w:id="264" w:name="_Toc417565848"/>
      <w:bookmarkStart w:id="265" w:name="_Toc417566108"/>
      <w:bookmarkStart w:id="266" w:name="_Toc417566368"/>
      <w:bookmarkStart w:id="267" w:name="_Toc417566628"/>
      <w:bookmarkStart w:id="268" w:name="_Toc417566887"/>
      <w:bookmarkStart w:id="269" w:name="_Toc417642555"/>
      <w:bookmarkStart w:id="270" w:name="_Toc417565278"/>
      <w:bookmarkStart w:id="271" w:name="_Toc417565849"/>
      <w:bookmarkStart w:id="272" w:name="_Toc417566109"/>
      <w:bookmarkStart w:id="273" w:name="_Toc417566369"/>
      <w:bookmarkStart w:id="274" w:name="_Toc417566629"/>
      <w:bookmarkStart w:id="275" w:name="_Toc417566888"/>
      <w:bookmarkStart w:id="276" w:name="_Toc417642556"/>
      <w:bookmarkStart w:id="277" w:name="_Toc417565279"/>
      <w:bookmarkStart w:id="278" w:name="_Toc417565850"/>
      <w:bookmarkStart w:id="279" w:name="_Toc417566110"/>
      <w:bookmarkStart w:id="280" w:name="_Toc417566370"/>
      <w:bookmarkStart w:id="281" w:name="_Toc417566630"/>
      <w:bookmarkStart w:id="282" w:name="_Toc417566889"/>
      <w:bookmarkStart w:id="283" w:name="_Toc417642557"/>
      <w:bookmarkStart w:id="284" w:name="_Toc417565281"/>
      <w:bookmarkStart w:id="285" w:name="_Toc417565852"/>
      <w:bookmarkStart w:id="286" w:name="_Toc417566112"/>
      <w:bookmarkStart w:id="287" w:name="_Toc417566372"/>
      <w:bookmarkStart w:id="288" w:name="_Toc417566632"/>
      <w:bookmarkStart w:id="289" w:name="_Toc417566891"/>
      <w:bookmarkStart w:id="290" w:name="_Toc417642559"/>
      <w:bookmarkStart w:id="291" w:name="_Toc417565282"/>
      <w:bookmarkStart w:id="292" w:name="_Toc417565853"/>
      <w:bookmarkStart w:id="293" w:name="_Toc417566113"/>
      <w:bookmarkStart w:id="294" w:name="_Toc417566373"/>
      <w:bookmarkStart w:id="295" w:name="_Toc417566633"/>
      <w:bookmarkStart w:id="296" w:name="_Toc417566892"/>
      <w:bookmarkStart w:id="297" w:name="_Toc417642560"/>
      <w:bookmarkStart w:id="298" w:name="_Toc417565284"/>
      <w:bookmarkStart w:id="299" w:name="_Toc417565855"/>
      <w:bookmarkStart w:id="300" w:name="_Toc417566115"/>
      <w:bookmarkStart w:id="301" w:name="_Toc417566375"/>
      <w:bookmarkStart w:id="302" w:name="_Toc417566635"/>
      <w:bookmarkStart w:id="303" w:name="_Toc417566894"/>
      <w:bookmarkStart w:id="304" w:name="_Toc417642562"/>
      <w:bookmarkStart w:id="305" w:name="_Toc417565290"/>
      <w:bookmarkStart w:id="306" w:name="_Toc417565861"/>
      <w:bookmarkStart w:id="307" w:name="_Toc417566121"/>
      <w:bookmarkStart w:id="308" w:name="_Toc417566381"/>
      <w:bookmarkStart w:id="309" w:name="_Toc417566641"/>
      <w:bookmarkStart w:id="310" w:name="_Toc417566900"/>
      <w:bookmarkStart w:id="311" w:name="_Toc417642568"/>
      <w:bookmarkStart w:id="312" w:name="_Toc417565291"/>
      <w:bookmarkStart w:id="313" w:name="_Toc417565862"/>
      <w:bookmarkStart w:id="314" w:name="_Toc417566122"/>
      <w:bookmarkStart w:id="315" w:name="_Toc417566382"/>
      <w:bookmarkStart w:id="316" w:name="_Toc417566642"/>
      <w:bookmarkStart w:id="317" w:name="_Toc417566901"/>
      <w:bookmarkStart w:id="318" w:name="_Toc417642569"/>
      <w:bookmarkStart w:id="319" w:name="_Toc417565293"/>
      <w:bookmarkStart w:id="320" w:name="_Toc417565864"/>
      <w:bookmarkStart w:id="321" w:name="_Toc417566124"/>
      <w:bookmarkStart w:id="322" w:name="_Toc417566384"/>
      <w:bookmarkStart w:id="323" w:name="_Toc417566644"/>
      <w:bookmarkStart w:id="324" w:name="_Toc417566903"/>
      <w:bookmarkStart w:id="325" w:name="_Toc417642571"/>
      <w:bookmarkStart w:id="326" w:name="_Toc417565295"/>
      <w:bookmarkStart w:id="327" w:name="_Toc417565866"/>
      <w:bookmarkStart w:id="328" w:name="_Toc417566126"/>
      <w:bookmarkStart w:id="329" w:name="_Toc417566386"/>
      <w:bookmarkStart w:id="330" w:name="_Toc417566646"/>
      <w:bookmarkStart w:id="331" w:name="_Toc417566905"/>
      <w:bookmarkStart w:id="332" w:name="_Toc417642573"/>
      <w:bookmarkStart w:id="333" w:name="_Toc417565298"/>
      <w:bookmarkStart w:id="334" w:name="_Toc417565869"/>
      <w:bookmarkStart w:id="335" w:name="_Toc417566129"/>
      <w:bookmarkStart w:id="336" w:name="_Toc417566389"/>
      <w:bookmarkStart w:id="337" w:name="_Toc417566649"/>
      <w:bookmarkStart w:id="338" w:name="_Toc417566908"/>
      <w:bookmarkStart w:id="339" w:name="_Toc417642576"/>
      <w:bookmarkStart w:id="340" w:name="_Toc417565300"/>
      <w:bookmarkStart w:id="341" w:name="_Toc417565871"/>
      <w:bookmarkStart w:id="342" w:name="_Toc417566131"/>
      <w:bookmarkStart w:id="343" w:name="_Toc417566391"/>
      <w:bookmarkStart w:id="344" w:name="_Toc417566651"/>
      <w:bookmarkStart w:id="345" w:name="_Toc417566910"/>
      <w:bookmarkStart w:id="346" w:name="_Toc417642578"/>
      <w:bookmarkStart w:id="347" w:name="_Toc417565302"/>
      <w:bookmarkStart w:id="348" w:name="_Toc417565873"/>
      <w:bookmarkStart w:id="349" w:name="_Toc417566133"/>
      <w:bookmarkStart w:id="350" w:name="_Toc417566393"/>
      <w:bookmarkStart w:id="351" w:name="_Toc417566653"/>
      <w:bookmarkStart w:id="352" w:name="_Toc417566912"/>
      <w:bookmarkStart w:id="353" w:name="_Toc417642580"/>
      <w:bookmarkStart w:id="354" w:name="_Toc417565304"/>
      <w:bookmarkStart w:id="355" w:name="_Toc417565875"/>
      <w:bookmarkStart w:id="356" w:name="_Toc417566135"/>
      <w:bookmarkStart w:id="357" w:name="_Toc417566395"/>
      <w:bookmarkStart w:id="358" w:name="_Toc417566655"/>
      <w:bookmarkStart w:id="359" w:name="_Toc417566914"/>
      <w:bookmarkStart w:id="360" w:name="_Toc417642582"/>
      <w:bookmarkStart w:id="361" w:name="_Toc417565307"/>
      <w:bookmarkStart w:id="362" w:name="_Toc417565878"/>
      <w:bookmarkStart w:id="363" w:name="_Toc417566138"/>
      <w:bookmarkStart w:id="364" w:name="_Toc417566398"/>
      <w:bookmarkStart w:id="365" w:name="_Toc417566658"/>
      <w:bookmarkStart w:id="366" w:name="_Toc417566917"/>
      <w:bookmarkStart w:id="367" w:name="_Toc417642585"/>
      <w:bookmarkStart w:id="368" w:name="_Toc417565310"/>
      <w:bookmarkStart w:id="369" w:name="_Toc417565881"/>
      <w:bookmarkStart w:id="370" w:name="_Toc417566141"/>
      <w:bookmarkStart w:id="371" w:name="_Toc417566401"/>
      <w:bookmarkStart w:id="372" w:name="_Toc417566661"/>
      <w:bookmarkStart w:id="373" w:name="_Toc417566920"/>
      <w:bookmarkStart w:id="374" w:name="_Toc417642588"/>
      <w:bookmarkStart w:id="375" w:name="_Toc417565312"/>
      <w:bookmarkStart w:id="376" w:name="_Toc417565883"/>
      <w:bookmarkStart w:id="377" w:name="_Toc417566143"/>
      <w:bookmarkStart w:id="378" w:name="_Toc417566403"/>
      <w:bookmarkStart w:id="379" w:name="_Toc417566663"/>
      <w:bookmarkStart w:id="380" w:name="_Toc417566922"/>
      <w:bookmarkStart w:id="381" w:name="_Toc417642590"/>
      <w:bookmarkStart w:id="382" w:name="_Toc417565314"/>
      <w:bookmarkStart w:id="383" w:name="_Toc417565885"/>
      <w:bookmarkStart w:id="384" w:name="_Toc417566145"/>
      <w:bookmarkStart w:id="385" w:name="_Toc417566405"/>
      <w:bookmarkStart w:id="386" w:name="_Toc417566665"/>
      <w:bookmarkStart w:id="387" w:name="_Toc417566924"/>
      <w:bookmarkStart w:id="388" w:name="_Toc417642592"/>
      <w:bookmarkStart w:id="389" w:name="_Toc417565316"/>
      <w:bookmarkStart w:id="390" w:name="_Toc417565887"/>
      <w:bookmarkStart w:id="391" w:name="_Toc417566147"/>
      <w:bookmarkStart w:id="392" w:name="_Toc417566407"/>
      <w:bookmarkStart w:id="393" w:name="_Toc417566667"/>
      <w:bookmarkStart w:id="394" w:name="_Toc417566926"/>
      <w:bookmarkStart w:id="395" w:name="_Toc417642594"/>
      <w:bookmarkStart w:id="396" w:name="_Toc417565318"/>
      <w:bookmarkStart w:id="397" w:name="_Toc417565889"/>
      <w:bookmarkStart w:id="398" w:name="_Toc417566149"/>
      <w:bookmarkStart w:id="399" w:name="_Toc417566409"/>
      <w:bookmarkStart w:id="400" w:name="_Toc417566669"/>
      <w:bookmarkStart w:id="401" w:name="_Toc417566928"/>
      <w:bookmarkStart w:id="402" w:name="_Toc417642596"/>
      <w:bookmarkStart w:id="403" w:name="_Toc417565321"/>
      <w:bookmarkStart w:id="404" w:name="_Toc417565892"/>
      <w:bookmarkStart w:id="405" w:name="_Toc417566152"/>
      <w:bookmarkStart w:id="406" w:name="_Toc417566412"/>
      <w:bookmarkStart w:id="407" w:name="_Toc417566672"/>
      <w:bookmarkStart w:id="408" w:name="_Toc417566931"/>
      <w:bookmarkStart w:id="409" w:name="_Toc417642599"/>
      <w:bookmarkStart w:id="410" w:name="_Toc417565324"/>
      <w:bookmarkStart w:id="411" w:name="_Toc417565895"/>
      <w:bookmarkStart w:id="412" w:name="_Toc417566155"/>
      <w:bookmarkStart w:id="413" w:name="_Toc417566415"/>
      <w:bookmarkStart w:id="414" w:name="_Toc417566675"/>
      <w:bookmarkStart w:id="415" w:name="_Toc417566934"/>
      <w:bookmarkStart w:id="416" w:name="_Toc417642602"/>
      <w:bookmarkStart w:id="417" w:name="_Toc417565326"/>
      <w:bookmarkStart w:id="418" w:name="_Toc417565897"/>
      <w:bookmarkStart w:id="419" w:name="_Toc417566157"/>
      <w:bookmarkStart w:id="420" w:name="_Toc417566417"/>
      <w:bookmarkStart w:id="421" w:name="_Toc417566677"/>
      <w:bookmarkStart w:id="422" w:name="_Toc417566936"/>
      <w:bookmarkStart w:id="423" w:name="_Toc417642604"/>
      <w:bookmarkStart w:id="424" w:name="_Toc417565328"/>
      <w:bookmarkStart w:id="425" w:name="_Toc417565899"/>
      <w:bookmarkStart w:id="426" w:name="_Toc417566159"/>
      <w:bookmarkStart w:id="427" w:name="_Toc417566419"/>
      <w:bookmarkStart w:id="428" w:name="_Toc417566679"/>
      <w:bookmarkStart w:id="429" w:name="_Toc417566938"/>
      <w:bookmarkStart w:id="430" w:name="_Toc417642606"/>
      <w:bookmarkStart w:id="431" w:name="_Toc417565331"/>
      <w:bookmarkStart w:id="432" w:name="_Toc417565902"/>
      <w:bookmarkStart w:id="433" w:name="_Toc417566162"/>
      <w:bookmarkStart w:id="434" w:name="_Toc417566422"/>
      <w:bookmarkStart w:id="435" w:name="_Toc417566682"/>
      <w:bookmarkStart w:id="436" w:name="_Toc417566941"/>
      <w:bookmarkStart w:id="437" w:name="_Toc417642609"/>
      <w:bookmarkStart w:id="438" w:name="_Toc417565333"/>
      <w:bookmarkStart w:id="439" w:name="_Toc417565904"/>
      <w:bookmarkStart w:id="440" w:name="_Toc417566164"/>
      <w:bookmarkStart w:id="441" w:name="_Toc417566424"/>
      <w:bookmarkStart w:id="442" w:name="_Toc417566684"/>
      <w:bookmarkStart w:id="443" w:name="_Toc417566943"/>
      <w:bookmarkStart w:id="444" w:name="_Toc417642611"/>
      <w:bookmarkStart w:id="445" w:name="_Toc417565335"/>
      <w:bookmarkStart w:id="446" w:name="_Toc417565906"/>
      <w:bookmarkStart w:id="447" w:name="_Toc417566166"/>
      <w:bookmarkStart w:id="448" w:name="_Toc417566426"/>
      <w:bookmarkStart w:id="449" w:name="_Toc417566686"/>
      <w:bookmarkStart w:id="450" w:name="_Toc417566945"/>
      <w:bookmarkStart w:id="451" w:name="_Toc417642613"/>
      <w:bookmarkStart w:id="452" w:name="_Toc417565337"/>
      <w:bookmarkStart w:id="453" w:name="_Toc417565908"/>
      <w:bookmarkStart w:id="454" w:name="_Toc417566168"/>
      <w:bookmarkStart w:id="455" w:name="_Toc417566428"/>
      <w:bookmarkStart w:id="456" w:name="_Toc417566688"/>
      <w:bookmarkStart w:id="457" w:name="_Toc417566947"/>
      <w:bookmarkStart w:id="458" w:name="_Toc417642615"/>
      <w:bookmarkStart w:id="459" w:name="_Toc153804009"/>
      <w:bookmarkStart w:id="460" w:name="_Toc417566948"/>
      <w:bookmarkStart w:id="461" w:name="_Toc511651454"/>
      <w:bookmarkEnd w:id="225"/>
      <w:bookmarkEnd w:id="226"/>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t>Varighet, oppsigelse, avslutning og overføring av avtalen</w:t>
      </w:r>
      <w:bookmarkEnd w:id="459"/>
      <w:bookmarkEnd w:id="460"/>
      <w:bookmarkEnd w:id="461"/>
    </w:p>
    <w:p w:rsidR="00BA2570" w:rsidRDefault="00BA2570" w:rsidP="00BA2570">
      <w:pPr>
        <w:pStyle w:val="Heading2"/>
      </w:pPr>
      <w:bookmarkStart w:id="462" w:name="_Toc511651455"/>
      <w:bookmarkStart w:id="463" w:name="_Toc151865620"/>
      <w:bookmarkStart w:id="464" w:name="_Toc417566949"/>
      <w:r>
        <w:t>Varighet og oppsigelse</w:t>
      </w:r>
      <w:bookmarkEnd w:id="462"/>
    </w:p>
    <w:bookmarkEnd w:id="463"/>
    <w:bookmarkEnd w:id="464"/>
    <w:p w:rsidR="00BA2570" w:rsidRDefault="00BA2570" w:rsidP="00BA2570">
      <w:r w:rsidRPr="001555EC">
        <w:t xml:space="preserve">Hvis ikke annen varighet eller annet oppstartstidspunkt er avtalt i bilag </w:t>
      </w:r>
      <w:r>
        <w:t>4, gjelder avtalen i 3</w:t>
      </w:r>
      <w:r w:rsidRPr="001555EC">
        <w:t xml:space="preserve"> </w:t>
      </w:r>
      <w:r>
        <w:t xml:space="preserve">(tre) </w:t>
      </w:r>
      <w:r w:rsidRPr="001555EC">
        <w:t>år regnet fra det tidspunktet som fremgår på avtalens side</w:t>
      </w:r>
      <w:r>
        <w:t xml:space="preserve"> to</w:t>
      </w:r>
      <w:r w:rsidRPr="001555EC">
        <w:t xml:space="preserve"> (</w:t>
      </w:r>
      <w:r>
        <w:t>o</w:t>
      </w:r>
      <w:r w:rsidRPr="001555EC">
        <w:t xml:space="preserve">ppstartsdato). Avtalen fornyes deretter automatisk for 1 (ett) år om gangen med mindre den sies opp </w:t>
      </w:r>
      <w:r>
        <w:t xml:space="preserve">Kunden </w:t>
      </w:r>
      <w:r w:rsidRPr="001555EC">
        <w:t xml:space="preserve">med 3 </w:t>
      </w:r>
      <w:r>
        <w:t xml:space="preserve">(tre) </w:t>
      </w:r>
      <w:r w:rsidRPr="001555EC">
        <w:t xml:space="preserve">måneders varsel før fornyelsestidspunktet. Leverandøren kan si opp avtalen med 12 </w:t>
      </w:r>
      <w:r>
        <w:t xml:space="preserve">(tolv) </w:t>
      </w:r>
      <w:r w:rsidRPr="001555EC">
        <w:t>måneders varsel før fornyelsestidspunktet</w:t>
      </w:r>
      <w:r>
        <w:t>. Hvis Leverandøren i praksis er alene om å levere vedlikehold av vesentlige deler av den programvare som omfattes av avtalen, kan oppsigelse skje med 24 (tjuefire) måneders varsel og første gang etter 4 (fire) år, slik at samlet avtaletid blir minimum 6 (seks) år.</w:t>
      </w:r>
    </w:p>
    <w:p w:rsidR="00BA2570" w:rsidRPr="001555EC" w:rsidRDefault="00BA2570" w:rsidP="00BA2570">
      <w:pPr>
        <w:rPr>
          <w:b/>
          <w:bCs/>
          <w:smallCaps/>
        </w:rPr>
      </w:pPr>
    </w:p>
    <w:p w:rsidR="00BA2570" w:rsidRDefault="00BA2570" w:rsidP="00BA2570">
      <w:pPr>
        <w:pStyle w:val="Heading2"/>
      </w:pPr>
      <w:bookmarkStart w:id="465" w:name="_Toc417566950"/>
      <w:bookmarkStart w:id="466" w:name="_Toc511651456"/>
      <w:r>
        <w:t>Avbestilling</w:t>
      </w:r>
      <w:bookmarkEnd w:id="465"/>
      <w:bookmarkEnd w:id="466"/>
    </w:p>
    <w:p w:rsidR="00BA2570" w:rsidRDefault="00BA2570" w:rsidP="00BA2570">
      <w:r>
        <w:t>Kunden kan helt eller delvis avbestille leveransen under denne avtalen med 3 (tre) måneders skriftlig varsel.</w:t>
      </w:r>
    </w:p>
    <w:p w:rsidR="00BA2570" w:rsidRDefault="00BA2570" w:rsidP="00BA2570"/>
    <w:p w:rsidR="00BA2570" w:rsidRDefault="00BA2570" w:rsidP="00BA2570">
      <w:r>
        <w:t>Ved slik avbestilling skal Kunden betale:</w:t>
      </w:r>
    </w:p>
    <w:p w:rsidR="00BA2570" w:rsidRDefault="00BA2570" w:rsidP="00BA2570"/>
    <w:p w:rsidR="00BA2570" w:rsidRDefault="00BA2570" w:rsidP="00BA2570">
      <w:pPr>
        <w:keepLines/>
        <w:widowControl w:val="0"/>
        <w:numPr>
          <w:ilvl w:val="0"/>
          <w:numId w:val="20"/>
        </w:numPr>
        <w:ind w:left="850" w:hanging="425"/>
      </w:pPr>
      <w:r>
        <w:t>det beløp som Leverandøren har til gode for den del av vedlikeholdsytelsene som allerede er gjennomført</w:t>
      </w:r>
    </w:p>
    <w:p w:rsidR="00BA2570" w:rsidRDefault="00BA2570" w:rsidP="00BA2570">
      <w:pPr>
        <w:keepLines/>
        <w:widowControl w:val="0"/>
        <w:numPr>
          <w:ilvl w:val="0"/>
          <w:numId w:val="20"/>
        </w:numPr>
        <w:ind w:left="850" w:hanging="425"/>
      </w:pPr>
      <w:r>
        <w:t>Leverandørens nødvendige og dokumenterte direkte kostnader knyttet til omdisponering av personell</w:t>
      </w:r>
    </w:p>
    <w:p w:rsidR="00BA2570" w:rsidRDefault="00BA2570" w:rsidP="00BA2570">
      <w:pPr>
        <w:keepLines/>
        <w:widowControl w:val="0"/>
        <w:numPr>
          <w:ilvl w:val="0"/>
          <w:numId w:val="20"/>
        </w:numPr>
        <w:ind w:left="850" w:hanging="425"/>
      </w:pPr>
      <w:r>
        <w:t xml:space="preserve">andre dokumenterte direkte kostnader som Leverandørens påføres som følge av avbestillingen, herunder utlegg og kostnader som Leverandøren har pådratt seg før avbestillingen ble mottatt, og som Leverandøren ikke kan nyttiggjøre seg i andre sammenhenger. </w:t>
      </w:r>
    </w:p>
    <w:p w:rsidR="00BA2570" w:rsidRDefault="00BA2570" w:rsidP="00BA2570">
      <w:pPr>
        <w:ind w:left="425"/>
      </w:pPr>
    </w:p>
    <w:p w:rsidR="00BA2570" w:rsidRDefault="00BA2570" w:rsidP="00BA2570">
      <w:r>
        <w:t>I tillegg skal Kunden betale et avbestillingsgebyr på 4 (fire) prosent av årlig vederlag.</w:t>
      </w:r>
    </w:p>
    <w:p w:rsidR="00BA2570" w:rsidRDefault="00BA2570" w:rsidP="00BA2570"/>
    <w:p w:rsidR="00BA2570" w:rsidRDefault="00BA2570" w:rsidP="00BA2570">
      <w:r>
        <w:t>Annet avbestillingsgebyr kan avtales mellom partene i bilag 7.</w:t>
      </w:r>
    </w:p>
    <w:p w:rsidR="00BA2570" w:rsidRDefault="00BA2570" w:rsidP="00BA2570"/>
    <w:p w:rsidR="00BA2570" w:rsidRDefault="00BA2570" w:rsidP="00BA2570">
      <w:r>
        <w:t xml:space="preserve">Ved delvis avbestilling skal avbestillingsgebyret beregnes på grunnlag av det avbestiltes andel av kontraktsprisen. Konsekvensene som delvis avbestilling har for gjenstående deler av leveransen, herunder virkningen på kontraktsprisen, skal håndteres som en endring henhold til kap. 3. </w:t>
      </w:r>
    </w:p>
    <w:p w:rsidR="00BA2570" w:rsidRDefault="00BA2570" w:rsidP="00BA2570"/>
    <w:p w:rsidR="00BA2570" w:rsidRDefault="00BA2570" w:rsidP="00BA2570">
      <w:r>
        <w:t>Det samlede avbestillingsvederlaget kan aldri overstige resten av det beløp som Leverandøren ville ha krav på frem til neste ordinære fornyelse av avtalen.</w:t>
      </w:r>
    </w:p>
    <w:p w:rsidR="00BA2570" w:rsidRDefault="00BA2570" w:rsidP="00BA2570"/>
    <w:p w:rsidR="00BA2570" w:rsidRDefault="00BA2570" w:rsidP="00BA2570">
      <w:pPr>
        <w:pStyle w:val="Heading2"/>
      </w:pPr>
      <w:bookmarkStart w:id="467" w:name="_Toc417566951"/>
      <w:bookmarkStart w:id="468" w:name="_Toc511651457"/>
      <w:bookmarkStart w:id="469" w:name="_Toc153804010"/>
      <w:r>
        <w:t>Avslutningsperioden</w:t>
      </w:r>
      <w:bookmarkEnd w:id="467"/>
      <w:bookmarkEnd w:id="468"/>
    </w:p>
    <w:p w:rsidR="00BA2570" w:rsidRDefault="00BA2570" w:rsidP="00BA2570">
      <w:r w:rsidRPr="00D05902">
        <w:t>Avslutningsperioden</w:t>
      </w:r>
      <w:r w:rsidRPr="00D05902" w:rsidDel="00574571">
        <w:t xml:space="preserve"> </w:t>
      </w:r>
      <w:r w:rsidRPr="00D05902">
        <w:t xml:space="preserve">varer </w:t>
      </w:r>
      <w:r w:rsidRPr="008A45C0">
        <w:t xml:space="preserve">fra dato for varsel om oppsigelse, avbestilling eller heving og </w:t>
      </w:r>
      <w:r>
        <w:t>til avtalen opphører (inkludert eventuell forlengelse i henhold til punkt 4.4).</w:t>
      </w:r>
      <w:r w:rsidRPr="008A45C0">
        <w:t xml:space="preserve"> </w:t>
      </w:r>
      <w:r>
        <w:t>I tillegg har Kunden krav på oppfølgende bistand i</w:t>
      </w:r>
      <w:r w:rsidRPr="008A45C0">
        <w:t xml:space="preserve"> inntil </w:t>
      </w:r>
      <w:r w:rsidRPr="00E51EF3">
        <w:t xml:space="preserve">60 </w:t>
      </w:r>
      <w:r>
        <w:t xml:space="preserve">(seksti) kalenderdager etter at vedlikeholdstjenesten er etablert hos ny leverandør eller Kunden selv, også om dette skjer etter at avtalen for øvrig opphører. </w:t>
      </w:r>
    </w:p>
    <w:p w:rsidR="00BA2570" w:rsidRDefault="00BA2570" w:rsidP="00BA2570"/>
    <w:p w:rsidR="00BA2570" w:rsidRDefault="00BA2570" w:rsidP="00BA2570">
      <w:r>
        <w:t>Vedlikeholdstjenesten skal forbli fullverdig i a</w:t>
      </w:r>
      <w:r w:rsidRPr="00D05902">
        <w:t>vslutningsperioden</w:t>
      </w:r>
      <w:r>
        <w:t>, uavhengig av årsaken til avslutning.</w:t>
      </w:r>
    </w:p>
    <w:p w:rsidR="00BA2570" w:rsidRDefault="00BA2570" w:rsidP="00BA2570"/>
    <w:p w:rsidR="00BA2570" w:rsidRDefault="00BA2570" w:rsidP="00BA2570">
      <w:r>
        <w:t>Ved avslutning av avtalen, uansett årsak, skal Leverandøren som del av ytelsen stille nødvendige tjenester til rådighet i a</w:t>
      </w:r>
      <w:r w:rsidRPr="00D05902">
        <w:t>vslutningsperioden</w:t>
      </w:r>
      <w:r>
        <w:t xml:space="preserve"> og samarbeide med eventuell ny leverandør, slik at nødvendige handlinger kan gjennomføres med minst mulig forstyrrelser for Kundens virksomhet. Leverandøren er også forpliktet til å bidra med nødvendig kompetanseoverføring til ny vedlikeholdsleverandør, tjenestens art tatt i betraktning. Leverandøren er ikke pliktig til å bistå med grunnleggende kompetanseoverføring eller med kompetanseoverføring knyttet til Leverandørens forretningshemmeligheter.</w:t>
      </w:r>
    </w:p>
    <w:p w:rsidR="00BA2570" w:rsidRDefault="00BA2570" w:rsidP="00BA2570"/>
    <w:p w:rsidR="00BA2570" w:rsidRDefault="00BA2570" w:rsidP="00BA2570">
      <w:r>
        <w:t>Kunden skal utarbeide en fremdriftsplan for avslutningsperioden, kalt «avslutningsplan». Kunden kan la eventuell ny leverandør lage slik plan på Kundens vegne. Leverandøren skal uten ugrunnet opphold bistå med informasjon og kompetanse som er nødvendig for at Kunden skal kunne utarbeide planen, herunder gi innspill om</w:t>
      </w:r>
      <w:r w:rsidRPr="00574571">
        <w:t xml:space="preserve"> konkrete aktiviteter </w:t>
      </w:r>
      <w:r>
        <w:t xml:space="preserve">som er nødvendig fra </w:t>
      </w:r>
      <w:r w:rsidRPr="00574571">
        <w:t>Leverandørens side</w:t>
      </w:r>
      <w:r>
        <w:t>, tidsrammene for disse og for øvrig beskrive det nødvendige samspillet mellom Leverandøren og Kunden ved avslutningen. Leverandøren skal videre legge til rette for at Kunden uten ugrunnet opphold får tilgang til den informasjon som Kunden trenger fra eventuelle underleverandører av Leverandøren.</w:t>
      </w:r>
    </w:p>
    <w:p w:rsidR="00BA2570" w:rsidRDefault="00BA2570" w:rsidP="00BA2570"/>
    <w:p w:rsidR="00BA2570" w:rsidRDefault="00BA2570" w:rsidP="00BA2570">
      <w:r>
        <w:t xml:space="preserve">Leverandøren skal bistå Kunden i forbindelse med forberedelsene til inngåelse av ny avtale og levere den informasjon som er nødvendig i forbindelse med slik forberedelse. </w:t>
      </w:r>
    </w:p>
    <w:p w:rsidR="00BA2570" w:rsidRDefault="00BA2570" w:rsidP="00BA2570"/>
    <w:p w:rsidR="00BA2570" w:rsidRDefault="00BA2570" w:rsidP="00BA2570">
      <w:r>
        <w:t>Leverandøren skal uten ugrunnet opphold komplettere og oppdatere vedlikeholds</w:t>
      </w:r>
      <w:r>
        <w:softHyphen/>
        <w:t>dokumentasjonen, samt uten ugrunnet opphold overføre til Kunden alle data og alt materiale som Leverandøren har i sin besittelse, og som tilhører Kunden.</w:t>
      </w:r>
    </w:p>
    <w:p w:rsidR="00BA2570" w:rsidRDefault="00BA2570" w:rsidP="00BA2570"/>
    <w:p w:rsidR="00BA2570" w:rsidRDefault="00BA2570" w:rsidP="00BA2570">
      <w:r>
        <w:t>Kunden plikter å betale vederlag for de ytelser som er nevnt under dette punktet i henhold til Leverandørens timesatser som angitt i bilag 7, eventuelt i henhold til særskilte priser for slike tjenester angitt i bilag 7. Kunden skal likevel ikke betale slikt vederlag dersom avtalen heves som følge av vesentlig mislighold fra Leverandørens side.</w:t>
      </w:r>
    </w:p>
    <w:p w:rsidR="00BA2570" w:rsidRDefault="00BA2570" w:rsidP="00BA2570"/>
    <w:p w:rsidR="00BA2570" w:rsidRDefault="00BA2570" w:rsidP="00BA2570">
      <w:r>
        <w:t xml:space="preserve">For å muliggjøre eventuell sanksjonering av manglende ytelser i forbindelse med avslutning av avtalen har Kunden rett til å holde tilbake et beløp tilsvarende 1 (en) måneds vederlag i inntil 2 (to) måneder etter avtalens opphør. </w:t>
      </w:r>
      <w:bookmarkEnd w:id="469"/>
      <w:r>
        <w:br/>
      </w:r>
    </w:p>
    <w:p w:rsidR="00BA2570" w:rsidRDefault="00BA2570" w:rsidP="00BA2570">
      <w:pPr>
        <w:pStyle w:val="Heading2"/>
      </w:pPr>
      <w:bookmarkStart w:id="470" w:name="_Toc417565344"/>
      <w:bookmarkStart w:id="471" w:name="_Toc417565915"/>
      <w:bookmarkStart w:id="472" w:name="_Toc417566175"/>
      <w:bookmarkStart w:id="473" w:name="_Toc417566435"/>
      <w:bookmarkStart w:id="474" w:name="_Toc417566695"/>
      <w:bookmarkStart w:id="475" w:name="_Toc417566954"/>
      <w:bookmarkStart w:id="476" w:name="_Toc417642622"/>
      <w:bookmarkStart w:id="477" w:name="_Toc417565346"/>
      <w:bookmarkStart w:id="478" w:name="_Toc417565917"/>
      <w:bookmarkStart w:id="479" w:name="_Toc417566177"/>
      <w:bookmarkStart w:id="480" w:name="_Toc417566437"/>
      <w:bookmarkStart w:id="481" w:name="_Toc417566697"/>
      <w:bookmarkStart w:id="482" w:name="_Toc417566956"/>
      <w:bookmarkStart w:id="483" w:name="_Toc417642624"/>
      <w:bookmarkStart w:id="484" w:name="_Toc417565348"/>
      <w:bookmarkStart w:id="485" w:name="_Toc417565919"/>
      <w:bookmarkStart w:id="486" w:name="_Toc417566179"/>
      <w:bookmarkStart w:id="487" w:name="_Toc417566439"/>
      <w:bookmarkStart w:id="488" w:name="_Toc417566699"/>
      <w:bookmarkStart w:id="489" w:name="_Toc417566958"/>
      <w:bookmarkStart w:id="490" w:name="_Toc417642626"/>
      <w:bookmarkStart w:id="491" w:name="_Toc417565350"/>
      <w:bookmarkStart w:id="492" w:name="_Toc417565921"/>
      <w:bookmarkStart w:id="493" w:name="_Toc417566181"/>
      <w:bookmarkStart w:id="494" w:name="_Toc417566441"/>
      <w:bookmarkStart w:id="495" w:name="_Toc417566701"/>
      <w:bookmarkStart w:id="496" w:name="_Toc417566960"/>
      <w:bookmarkStart w:id="497" w:name="_Toc417642628"/>
      <w:bookmarkStart w:id="498" w:name="_Toc417565352"/>
      <w:bookmarkStart w:id="499" w:name="_Toc417565923"/>
      <w:bookmarkStart w:id="500" w:name="_Toc417566183"/>
      <w:bookmarkStart w:id="501" w:name="_Toc417566443"/>
      <w:bookmarkStart w:id="502" w:name="_Toc417566703"/>
      <w:bookmarkStart w:id="503" w:name="_Toc417566962"/>
      <w:bookmarkStart w:id="504" w:name="_Toc417642630"/>
      <w:bookmarkStart w:id="505" w:name="_Toc417565355"/>
      <w:bookmarkStart w:id="506" w:name="_Toc417565926"/>
      <w:bookmarkStart w:id="507" w:name="_Toc417566186"/>
      <w:bookmarkStart w:id="508" w:name="_Toc417566446"/>
      <w:bookmarkStart w:id="509" w:name="_Toc417566706"/>
      <w:bookmarkStart w:id="510" w:name="_Toc417566965"/>
      <w:bookmarkStart w:id="511" w:name="_Toc417642633"/>
      <w:bookmarkStart w:id="512" w:name="_Toc417565357"/>
      <w:bookmarkStart w:id="513" w:name="_Toc417565928"/>
      <w:bookmarkStart w:id="514" w:name="_Toc417566188"/>
      <w:bookmarkStart w:id="515" w:name="_Toc417566448"/>
      <w:bookmarkStart w:id="516" w:name="_Toc417566708"/>
      <w:bookmarkStart w:id="517" w:name="_Toc417566967"/>
      <w:bookmarkStart w:id="518" w:name="_Toc417642635"/>
      <w:bookmarkStart w:id="519" w:name="_Toc417565359"/>
      <w:bookmarkStart w:id="520" w:name="_Toc417565930"/>
      <w:bookmarkStart w:id="521" w:name="_Toc417566190"/>
      <w:bookmarkStart w:id="522" w:name="_Toc417566450"/>
      <w:bookmarkStart w:id="523" w:name="_Toc417566710"/>
      <w:bookmarkStart w:id="524" w:name="_Toc417566969"/>
      <w:bookmarkStart w:id="525" w:name="_Toc417642637"/>
      <w:bookmarkStart w:id="526" w:name="_Toc417565361"/>
      <w:bookmarkStart w:id="527" w:name="_Toc417565932"/>
      <w:bookmarkStart w:id="528" w:name="_Toc417566192"/>
      <w:bookmarkStart w:id="529" w:name="_Toc417566452"/>
      <w:bookmarkStart w:id="530" w:name="_Toc417566712"/>
      <w:bookmarkStart w:id="531" w:name="_Toc417566971"/>
      <w:bookmarkStart w:id="532" w:name="_Toc417642639"/>
      <w:bookmarkStart w:id="533" w:name="_Toc417565363"/>
      <w:bookmarkStart w:id="534" w:name="_Toc417565934"/>
      <w:bookmarkStart w:id="535" w:name="_Toc417566194"/>
      <w:bookmarkStart w:id="536" w:name="_Toc417566454"/>
      <w:bookmarkStart w:id="537" w:name="_Toc417566714"/>
      <w:bookmarkStart w:id="538" w:name="_Toc417566973"/>
      <w:bookmarkStart w:id="539" w:name="_Toc417642641"/>
      <w:bookmarkStart w:id="540" w:name="_Toc417565365"/>
      <w:bookmarkStart w:id="541" w:name="_Toc417565936"/>
      <w:bookmarkStart w:id="542" w:name="_Toc417566196"/>
      <w:bookmarkStart w:id="543" w:name="_Toc417566456"/>
      <w:bookmarkStart w:id="544" w:name="_Toc417566716"/>
      <w:bookmarkStart w:id="545" w:name="_Toc417566975"/>
      <w:bookmarkStart w:id="546" w:name="_Toc417642643"/>
      <w:bookmarkStart w:id="547" w:name="_Toc417566976"/>
      <w:bookmarkStart w:id="548" w:name="_Toc511651458"/>
      <w:bookmarkStart w:id="549" w:name="_Toc151865632"/>
      <w:bookmarkStart w:id="550" w:name="_Toc27203107"/>
      <w:bookmarkStart w:id="551" w:name="_Toc27204289"/>
      <w:bookmarkStart w:id="552" w:name="_Toc27204447"/>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sidRPr="00C126F2">
        <w:t>Midlertidig forlengelse av avtalen</w:t>
      </w:r>
      <w:bookmarkEnd w:id="547"/>
      <w:bookmarkEnd w:id="548"/>
    </w:p>
    <w:p w:rsidR="00BA2570" w:rsidRPr="00DC2DF2" w:rsidRDefault="00BA2570" w:rsidP="00BA2570">
      <w:r w:rsidRPr="00DC2DF2">
        <w:t xml:space="preserve">Leverandøren har plikt til å forlenge avtalen på ellers like vilkår i inntil 6 (seks) måneder etter tidspunktet for avtalens opphør, hvis Kunden ber om det. Kunden må varsle om dette minimum </w:t>
      </w:r>
      <w:r>
        <w:t>60</w:t>
      </w:r>
      <w:r w:rsidRPr="00DC2DF2">
        <w:t xml:space="preserve"> (</w:t>
      </w:r>
      <w:r>
        <w:t>seks</w:t>
      </w:r>
      <w:r w:rsidRPr="00DC2DF2">
        <w:t xml:space="preserve">ti) kalenderdager før avtalens utløp. </w:t>
      </w:r>
    </w:p>
    <w:p w:rsidR="00BA2570" w:rsidRPr="00DC2DF2" w:rsidRDefault="00BA2570" w:rsidP="00BA2570"/>
    <w:p w:rsidR="00BA2570" w:rsidRPr="00DC2DF2" w:rsidRDefault="00BA2570" w:rsidP="00BA2570">
      <w:r w:rsidRPr="00DC2DF2">
        <w:t>Dersom Kunden hever avtalen på grunn av Leverandørens mislighold</w:t>
      </w:r>
      <w:r>
        <w:t>,</w:t>
      </w:r>
      <w:r w:rsidRPr="00DC2DF2">
        <w:t xml:space="preserve"> kan varsel som nevnt i avsnittet ovenfor gis samtidig med hevningserklæringen. Dersom avtalens opphør skyldes at Leverandøren hever på grunn av Kundens mislighold</w:t>
      </w:r>
      <w:r>
        <w:t>,</w:t>
      </w:r>
      <w:r w:rsidRPr="00DC2DF2">
        <w:t xml:space="preserve"> kan slikt varsel gis innen 1 (en) uke etter at Kunden har mottatt varsel om heving. Kundens rett til forlengelse er i disse tilfeller betinget av at Kunden forskuddsbetaler vederlag for forlengelsesperioden som angitt i første avsnitt ovenfor.</w:t>
      </w:r>
    </w:p>
    <w:p w:rsidR="00BA2570" w:rsidRDefault="00BA2570" w:rsidP="00BA2570">
      <w:pPr>
        <w:pStyle w:val="Heading1"/>
      </w:pPr>
      <w:bookmarkStart w:id="553" w:name="_Toc417566977"/>
      <w:bookmarkStart w:id="554" w:name="_Toc511651459"/>
      <w:r>
        <w:t>Leverandørens plikter</w:t>
      </w:r>
      <w:bookmarkEnd w:id="549"/>
      <w:bookmarkEnd w:id="553"/>
      <w:bookmarkEnd w:id="554"/>
    </w:p>
    <w:p w:rsidR="00BA2570" w:rsidRDefault="00BA2570" w:rsidP="00BA2570">
      <w:pPr>
        <w:pStyle w:val="Heading2"/>
      </w:pPr>
      <w:bookmarkStart w:id="555" w:name="_Toc151865633"/>
      <w:bookmarkStart w:id="556" w:name="_Toc417566978"/>
      <w:bookmarkStart w:id="557" w:name="_Toc511651460"/>
      <w:r>
        <w:t>Leverandørens ansvar for sine ytelser</w:t>
      </w:r>
      <w:bookmarkEnd w:id="555"/>
      <w:bookmarkEnd w:id="556"/>
      <w:bookmarkEnd w:id="557"/>
    </w:p>
    <w:p w:rsidR="00BA2570" w:rsidRDefault="00BA2570" w:rsidP="00BA2570">
      <w:r>
        <w:t xml:space="preserve">Leverandørens ytelser skal på en helhetlig måte dekke de funksjoner og krav som er spesifisert i avtalen. </w:t>
      </w:r>
    </w:p>
    <w:p w:rsidR="00BA2570" w:rsidRDefault="00BA2570" w:rsidP="00BA2570"/>
    <w:p w:rsidR="00BA2570" w:rsidRDefault="00BA2570" w:rsidP="00BA2570">
      <w:r>
        <w:t xml:space="preserve">Leverandøren skal sørge for at det personalet som utfører vedlikehold og service, har den nødvendige kompetanse. </w:t>
      </w:r>
    </w:p>
    <w:p w:rsidR="00BA2570" w:rsidRDefault="00BA2570" w:rsidP="00BA2570"/>
    <w:p w:rsidR="00BA2570" w:rsidRPr="00BC76B7" w:rsidRDefault="00BA2570" w:rsidP="00BA2570">
      <w:pPr>
        <w:pStyle w:val="Heading2"/>
      </w:pPr>
      <w:bookmarkStart w:id="558" w:name="_Toc417566979"/>
      <w:bookmarkStart w:id="559" w:name="_Toc511651461"/>
      <w:r w:rsidRPr="00BC76B7">
        <w:t>Nøkkelpersonell</w:t>
      </w:r>
      <w:bookmarkEnd w:id="558"/>
      <w:bookmarkEnd w:id="559"/>
    </w:p>
    <w:p w:rsidR="00BA2570" w:rsidRDefault="00BA2570" w:rsidP="00BA2570">
      <w:r>
        <w:t xml:space="preserve">Personer som i bilag 6 er spesifisert som nøkkelpersonell, skal, innen rammen av Leverandørens styringsrett som arbeidsgiver, ikke kunne skiftes ut uten forutgående godkjenning fra Kunden. Slik godkjenning kan ikke nektes uten saklig grunn. Nøkkelpersonellets reelle deltagelse i utførelsen av tjenesten kan ikke reduseres uten forutgående godkjenning fra Kunden. </w:t>
      </w:r>
      <w:r>
        <w:br/>
      </w:r>
    </w:p>
    <w:p w:rsidR="00BA2570" w:rsidRDefault="00BA2570" w:rsidP="00BA2570">
      <w:pPr>
        <w:pStyle w:val="Heading2"/>
      </w:pPr>
      <w:bookmarkStart w:id="560" w:name="_Toc146350168"/>
      <w:bookmarkStart w:id="561" w:name="_Toc150153836"/>
      <w:bookmarkStart w:id="562" w:name="_Toc151865634"/>
      <w:bookmarkStart w:id="563" w:name="_Toc417566980"/>
      <w:bookmarkStart w:id="564" w:name="_Toc511651462"/>
      <w:r>
        <w:t>Underleverandør</w:t>
      </w:r>
      <w:bookmarkEnd w:id="560"/>
      <w:bookmarkEnd w:id="561"/>
      <w:bookmarkEnd w:id="562"/>
      <w:r>
        <w:t xml:space="preserve"> og tredjepart</w:t>
      </w:r>
      <w:bookmarkEnd w:id="563"/>
      <w:bookmarkEnd w:id="564"/>
    </w:p>
    <w:p w:rsidR="00BA2570" w:rsidRDefault="00BA2570" w:rsidP="00BA2570">
      <w:r>
        <w:t>Dersom Leverandøren engasjerer underleverandør eller Kunden engasjerer tredjepart til å utføre arbeidsoppgaver som følger av denne avtalen, er parten fullt ansvarlig for utførelsen av disse oppgavene på samme måte som om parten selv stod for utførelsen. Leverandøren skal varsles om Kundens eventuelle valg av tredjepart og kan motsette seg engasjementet dersom Leverandøren kan påvise at dette medfører vesentlig forretningsmessig ulempe for Leverandøren.</w:t>
      </w:r>
    </w:p>
    <w:p w:rsidR="00BA2570" w:rsidRDefault="00BA2570" w:rsidP="00BA2570"/>
    <w:p w:rsidR="00BA2570" w:rsidRDefault="00BA2570" w:rsidP="00BA2570">
      <w:r>
        <w:t>Leverandørens bruk og utskiftning av underleverandør som direkte medvirker til oppfyllelse av leveransen, skal godkjennes skriftlig av Kunden. Godkjennelse kan ikke nektes uten saklig grunn.</w:t>
      </w:r>
    </w:p>
    <w:p w:rsidR="00BA2570" w:rsidRDefault="00BA2570" w:rsidP="00BA2570"/>
    <w:p w:rsidR="00BA2570" w:rsidRDefault="00BA2570" w:rsidP="00BA2570">
      <w:r>
        <w:t>Leverandøren skal samarbeide med Kundens andre leverandører og tredjeparter, herunder eventuell driftsleverandør og leverandører av tredjeparts programvare som omfattes av vedlikeholdsavtalen. Samhandlingen beskrives nærmere i samhandlingsplanen, jf. punkt 2.1.2.</w:t>
      </w:r>
    </w:p>
    <w:p w:rsidR="00BA2570" w:rsidRDefault="00BA2570" w:rsidP="00BA2570"/>
    <w:p w:rsidR="00BA2570" w:rsidRDefault="00BA2570" w:rsidP="00BA2570">
      <w:pPr>
        <w:pStyle w:val="Heading2"/>
      </w:pPr>
      <w:bookmarkStart w:id="565" w:name="_Toc417566981"/>
      <w:bookmarkStart w:id="566" w:name="_Toc511651463"/>
      <w:r>
        <w:t>Lønns- og arbeidsvilkår</w:t>
      </w:r>
      <w:bookmarkEnd w:id="565"/>
      <w:bookmarkEnd w:id="566"/>
      <w:r>
        <w:t xml:space="preserve"> </w:t>
      </w:r>
    </w:p>
    <w:p w:rsidR="00BA2570" w:rsidRDefault="00BA2570" w:rsidP="00BA2570">
      <w:r>
        <w:t>For avtaler som omfattes av forskrift 8. februar 2008 nr. 112 om lønns- og arbeidsvilkår i offentlige kontrakter, gjelder følgende:</w:t>
      </w:r>
    </w:p>
    <w:p w:rsidR="00BA2570" w:rsidRDefault="00BA2570" w:rsidP="00BA2570"/>
    <w:p w:rsidR="00BA2570" w:rsidRDefault="00BA2570" w:rsidP="00BA2570">
      <w:r>
        <w:t xml:space="preserve">Leverandøren skal på områder dekket av forskrift om allmenngjort tariffavtale sørge for at egne og eventuelle underleverandørers ansatte som direkte medvirker til å oppfylle Leverandørens forpliktelser under denne avtalen, ikke har dårligere lønns- og arbeidsvilkår enn det som følger av forskriften som allmenngjør tariffavtalen. På områder som ikke er dekket av allmenngjort tariffavtale, skal Leverandøren sørge for at de samme ansatte ikke har dårligere lønns- og arbeidsvilkår enn det som følger av gjeldende landsomfattende tariffavtale for den aktuelle bransje. Dette gjelder for arbeid utført i Norge. </w:t>
      </w:r>
    </w:p>
    <w:p w:rsidR="00BA2570" w:rsidRDefault="00BA2570" w:rsidP="00BA2570"/>
    <w:p w:rsidR="00BA2570" w:rsidRDefault="00BA2570" w:rsidP="00BA2570">
      <w:r>
        <w:t xml:space="preserve">Alle avtaler som Leverandøren inngår, og som innebærer utførelse av arbeid som direkte medvirker til å oppfylle Leverandørens forpliktelser under denne avtalen, skal inneholde tilsvarende betingelser. </w:t>
      </w:r>
    </w:p>
    <w:p w:rsidR="00BA2570" w:rsidRDefault="00BA2570" w:rsidP="00BA2570"/>
    <w:p w:rsidR="00BA2570" w:rsidRDefault="00BA2570" w:rsidP="00BA2570">
      <w:r>
        <w:t xml:space="preserve">Dersom Leverandøren ikke oppfyller denne forpliktelsen, har Kunden rett til å holde tilbake deler av kontraktssummen, tilsvarende ca. 2 (to) ganger innsparingen for Leverandøren, inntil det er dokumentert at forholdet er bragt i orden. </w:t>
      </w:r>
    </w:p>
    <w:p w:rsidR="00BA2570" w:rsidRDefault="00BA2570" w:rsidP="00BA2570"/>
    <w:p w:rsidR="00BA2570" w:rsidRDefault="00BA2570" w:rsidP="00BA2570">
      <w:r>
        <w:t xml:space="preserve">Oppfyllelse av Leverandørens forpliktelser som nevnt ovenfor skal dokumenteres i bilag 6 ved enten en egenerklæring eller tredjepartserklæring om at det er samsvar mellom aktuell tariffavtale og faktiske lønns- og arbeidsvilkår for oppfyllelse av Leverandørens og eventuelle underleverandørers forpliktelser.  </w:t>
      </w:r>
    </w:p>
    <w:p w:rsidR="00BA2570" w:rsidRDefault="00BA2570" w:rsidP="00BA2570"/>
    <w:p w:rsidR="00BA2570" w:rsidRDefault="00BA2570" w:rsidP="00BA2570">
      <w:r>
        <w:t>Leverandøren skal på forespørsel fra Kunden legge frem dokumentasjon om de lønns- og arbeidsvilkår som blir benyttet. Kunden og Leverandøren kan hver for seg kreve at opplysningene skal legges frem for en uavhengig tredjepart som Kunden har gitt i oppdrag å undersøke om kravene i denne bestemmelsen er oppfylt. Leverandøren kan kreve at tredjeparten skal ha undertegnet en erklæring om at opplysningene ikke vil bli benyttet for andre formål enn å sikre oppfyllelse av Leverandørens forpliktelse etter denne bestemmelsen. Dokumentasjonsplikten gjelder også underleverandører.</w:t>
      </w:r>
    </w:p>
    <w:p w:rsidR="00BA2570" w:rsidRDefault="00BA2570" w:rsidP="00BA2570"/>
    <w:p w:rsidR="00BA2570" w:rsidRDefault="00BA2570" w:rsidP="00BA2570">
      <w:r>
        <w:t xml:space="preserve">Nærmere presiseringer om gjennomføring av dette punkt 5.4 kan avtales i bilag 6. </w:t>
      </w:r>
    </w:p>
    <w:p w:rsidR="00BA2570" w:rsidRDefault="00BA2570" w:rsidP="00BA2570">
      <w:pPr>
        <w:pStyle w:val="Heading1"/>
      </w:pPr>
      <w:bookmarkStart w:id="567" w:name="_Toc151865639"/>
      <w:bookmarkStart w:id="568" w:name="_Toc417566982"/>
      <w:bookmarkStart w:id="569" w:name="_Toc511651464"/>
      <w:r>
        <w:t>Kundens plikter</w:t>
      </w:r>
      <w:bookmarkEnd w:id="567"/>
      <w:bookmarkEnd w:id="568"/>
      <w:bookmarkEnd w:id="569"/>
    </w:p>
    <w:p w:rsidR="00BA2570" w:rsidRDefault="00BA2570" w:rsidP="00BA2570">
      <w:pPr>
        <w:pStyle w:val="Heading2"/>
      </w:pPr>
      <w:bookmarkStart w:id="570" w:name="_Toc151865640"/>
      <w:bookmarkStart w:id="571" w:name="_Toc417566983"/>
      <w:bookmarkStart w:id="572" w:name="_Toc511651465"/>
      <w:r>
        <w:t>Kundens ansvar og medvirkning</w:t>
      </w:r>
      <w:bookmarkEnd w:id="570"/>
      <w:bookmarkEnd w:id="571"/>
      <w:bookmarkEnd w:id="572"/>
    </w:p>
    <w:p w:rsidR="00BA2570" w:rsidRDefault="00BA2570" w:rsidP="00BA2570">
      <w:r>
        <w:t>Kunden skal foreta det daglige ettersyn. Dette inkluderer sikkerhetskopiering av program og data samt å påse at utstyr og programmer benyttes og lagres slik utstyrs- eller programleverandøren har foreskrevet.</w:t>
      </w:r>
    </w:p>
    <w:p w:rsidR="00BA2570" w:rsidRDefault="00BA2570" w:rsidP="00BA2570"/>
    <w:p w:rsidR="00BA2570" w:rsidRDefault="00BA2570" w:rsidP="00BA2570">
      <w:r>
        <w:t xml:space="preserve">Kunden skal legge forholdene til rette for at Leverandøren skal få utført sine plikter, bl.a. ved å gi Leverandøren nødvendig tilgang til sine lokaler og skriftlig melding om eventuell flytting av utstyret som har betydning for ytelsene. Nærmere krav til Kundens medvirkning kan spesifiseres i bilag 2. </w:t>
      </w:r>
    </w:p>
    <w:p w:rsidR="00BA2570" w:rsidRDefault="00BA2570" w:rsidP="00BA2570">
      <w:pPr>
        <w:pStyle w:val="Heading1"/>
      </w:pPr>
      <w:bookmarkStart w:id="573" w:name="_Toc151865645"/>
      <w:bookmarkStart w:id="574" w:name="_Toc417566984"/>
      <w:bookmarkStart w:id="575" w:name="_Toc511651466"/>
      <w:r>
        <w:t>Plikter som gjelder Kunde og Leverandør</w:t>
      </w:r>
      <w:bookmarkEnd w:id="573"/>
      <w:bookmarkEnd w:id="574"/>
      <w:bookmarkEnd w:id="575"/>
    </w:p>
    <w:p w:rsidR="00BA2570" w:rsidRDefault="00BA2570" w:rsidP="00BA2570">
      <w:pPr>
        <w:pStyle w:val="Heading2"/>
      </w:pPr>
      <w:bookmarkStart w:id="576" w:name="_Toc151865648"/>
      <w:bookmarkStart w:id="577" w:name="_Toc417566985"/>
      <w:bookmarkStart w:id="578" w:name="_Toc511651467"/>
      <w:r>
        <w:t>Taushetsplikt</w:t>
      </w:r>
      <w:bookmarkEnd w:id="576"/>
      <w:bookmarkEnd w:id="577"/>
      <w:bookmarkEnd w:id="578"/>
    </w:p>
    <w:p w:rsidR="00BA2570" w:rsidRDefault="00BA2570" w:rsidP="00BA2570">
      <w:r>
        <w:t xml:space="preserve">Informasjon som partene blir kjent med i forbindelse med avtalen og gjennomføringen av avtalen, skal behandles konfidensielt </w:t>
      </w:r>
      <w:r w:rsidRPr="00FA0B6A">
        <w:rPr>
          <w:iCs/>
        </w:rPr>
        <w:t>og ikke gjøres tilgjengelig for utenforstående uten samtykke fra den annen part</w:t>
      </w:r>
      <w:r>
        <w:t xml:space="preserve">. </w:t>
      </w:r>
    </w:p>
    <w:p w:rsidR="00BA2570" w:rsidRDefault="00BA2570" w:rsidP="00BA2570"/>
    <w:p w:rsidR="00BA2570" w:rsidRDefault="00BA2570" w:rsidP="00BA2570">
      <w:r>
        <w:t xml:space="preserve">Hvis Kunden er en offentlig virksomhet, er Kundens taushetsplikt etter denne bestemmelsen ikke mer omfattende enn det som følger av lov 10. februar 1967 om behandlingsmåten i forvaltningssaker (forvaltningsloven) eller tilsvarende sektorspesifikk regulering. </w:t>
      </w:r>
    </w:p>
    <w:p w:rsidR="00BA2570" w:rsidRDefault="00BA2570" w:rsidP="00BA2570"/>
    <w:p w:rsidR="00BA2570" w:rsidRPr="00FA0B6A" w:rsidRDefault="00BA2570" w:rsidP="00BA2570">
      <w:r>
        <w:t>Taushetsplikt etter denne bestemmelsen er ikke til hinder for utlevering av informasjon som kreves fremlagt i henhold til lov eller forskrift, herunder offentlighet og innsynsrett som følger av lov 19. mai 2006 om rett til innsyn i dokument i offentleg verksemd (offentleglova). Om mulig skal den annen part varsles før slik informasjon gis.</w:t>
      </w:r>
    </w:p>
    <w:p w:rsidR="00BA2570" w:rsidRDefault="00BA2570" w:rsidP="00BA2570">
      <w:pPr>
        <w:rPr>
          <w:iCs/>
        </w:rPr>
      </w:pPr>
    </w:p>
    <w:p w:rsidR="00BA2570" w:rsidRPr="00FA0B6A" w:rsidRDefault="00BA2570" w:rsidP="00BA2570">
      <w:pPr>
        <w:rPr>
          <w:iCs/>
        </w:rPr>
      </w:pPr>
      <w:r w:rsidRPr="00FA0B6A">
        <w:rPr>
          <w:iCs/>
        </w:rPr>
        <w:t xml:space="preserve">Taushetsplikten er ikke til hinder for at opplysningene brukes når ingen berettiget interesse tilsier at de holdes hemmelig, for eksempel når de er alminnelig kjent eller </w:t>
      </w:r>
      <w:r>
        <w:rPr>
          <w:iCs/>
        </w:rPr>
        <w:t xml:space="preserve">er </w:t>
      </w:r>
      <w:r w:rsidRPr="00FA0B6A">
        <w:rPr>
          <w:iCs/>
        </w:rPr>
        <w:t>alminnelig tilgjeng</w:t>
      </w:r>
      <w:r>
        <w:rPr>
          <w:iCs/>
        </w:rPr>
        <w:t>e</w:t>
      </w:r>
      <w:r w:rsidRPr="00FA0B6A">
        <w:rPr>
          <w:iCs/>
        </w:rPr>
        <w:t xml:space="preserve">lig andre steder. </w:t>
      </w:r>
    </w:p>
    <w:p w:rsidR="00BA2570" w:rsidRDefault="00BA2570" w:rsidP="00BA2570"/>
    <w:p w:rsidR="00BA2570" w:rsidRDefault="00BA2570" w:rsidP="00BA2570">
      <w:r>
        <w:t>Partene skal ta nødvendige forholdsregler for å sikre at uvedkommende ikke får innsyn i eller kan bli kjent med taushetsbelagt informasjon.</w:t>
      </w:r>
    </w:p>
    <w:p w:rsidR="00BA2570" w:rsidRDefault="00BA2570" w:rsidP="00BA2570"/>
    <w:p w:rsidR="00BA2570" w:rsidRDefault="00BA2570" w:rsidP="00BA2570">
      <w:r>
        <w:t>Taushetsplikten gjelder partenes ansatte, underleverandører og tredjeparter som handler på partenes vegne i forbindelse med gjennomføring av avtalen. Partene kan bare overføre taushetsbelagt informasjon til slike underleverandører og tredjeparter i den utstrekning dette er nødvendig for gjennomføring av avtalen, forutsatt at disse pålegges plikt til konfidensialitet tilsvarende dette punkt 7.1.</w:t>
      </w:r>
    </w:p>
    <w:p w:rsidR="00BA2570" w:rsidRDefault="00BA2570" w:rsidP="00BA2570"/>
    <w:p w:rsidR="00BA2570" w:rsidRDefault="00BA2570" w:rsidP="00BA2570">
      <w:r>
        <w:t>Taushetsplikten er ikke til hinder for at partene kan utnytte erfaring og kompetanse som opparbeides i forbindelse med gjennomføringen av avtalen.</w:t>
      </w:r>
    </w:p>
    <w:p w:rsidR="00BA2570" w:rsidRDefault="00BA2570" w:rsidP="00BA2570"/>
    <w:p w:rsidR="00BA2570" w:rsidRDefault="00BA2570" w:rsidP="00BA2570">
      <w:r>
        <w:t>Taushetsplikten gjelder også etter at avtalen er opphørt. Ansatte eller andre som fratrer sin tjeneste hos en av partene, skal pålegges taushetsplikt også etter fratredelsen om forhold som nevnt ovenfor. Taushetsplikten opphører fem (5) år etter avtalens opphør, med mindre annet følger av lov eller forskrift.</w:t>
      </w:r>
    </w:p>
    <w:p w:rsidR="00BA2570" w:rsidRDefault="00BA2570" w:rsidP="00BA2570"/>
    <w:p w:rsidR="00BA2570" w:rsidRDefault="00BA2570" w:rsidP="00BA2570">
      <w:pPr>
        <w:pStyle w:val="Heading2"/>
      </w:pPr>
      <w:bookmarkStart w:id="579" w:name="_Toc377405388"/>
      <w:bookmarkStart w:id="580" w:name="_Toc385243656"/>
      <w:bookmarkStart w:id="581" w:name="_Toc406748519"/>
      <w:bookmarkStart w:id="582" w:name="_Toc417566986"/>
      <w:bookmarkStart w:id="583" w:name="_Toc511651468"/>
      <w:r w:rsidRPr="009B1D79">
        <w:t>Skriftlighet</w:t>
      </w:r>
      <w:bookmarkEnd w:id="579"/>
      <w:bookmarkEnd w:id="580"/>
      <w:bookmarkEnd w:id="581"/>
      <w:bookmarkEnd w:id="582"/>
      <w:bookmarkEnd w:id="583"/>
    </w:p>
    <w:p w:rsidR="00BA2570" w:rsidRPr="009B1D79" w:rsidRDefault="00BA2570" w:rsidP="00BA2570">
      <w:pPr>
        <w:rPr>
          <w:i/>
        </w:rPr>
      </w:pPr>
      <w:r w:rsidRPr="009B1D79">
        <w:t>Alle varsler, krav eller andre meddelelser knyttet til denne avtalen skal gis skriftlig</w:t>
      </w:r>
      <w:r>
        <w:t xml:space="preserve"> til den postadressen eller elektroniske adressen som er oppgitt på avtalens forside med mindre partene har avtalt noe annet i bilag 6 for den aktuelle type henvendelse</w:t>
      </w:r>
      <w:r w:rsidRPr="009B1D79">
        <w:t xml:space="preserve">. </w:t>
      </w:r>
    </w:p>
    <w:p w:rsidR="00BA2570" w:rsidRDefault="00BA2570" w:rsidP="00BA2570">
      <w:pPr>
        <w:pStyle w:val="Heading1"/>
      </w:pPr>
      <w:bookmarkStart w:id="584" w:name="_Toc417565380"/>
      <w:bookmarkStart w:id="585" w:name="_Toc417565949"/>
      <w:bookmarkStart w:id="586" w:name="_Toc417566209"/>
      <w:bookmarkStart w:id="587" w:name="_Toc417566469"/>
      <w:bookmarkStart w:id="588" w:name="_Toc417566728"/>
      <w:bookmarkStart w:id="589" w:name="_Toc417566987"/>
      <w:bookmarkStart w:id="590" w:name="_Toc417642655"/>
      <w:bookmarkStart w:id="591" w:name="_Toc151865650"/>
      <w:bookmarkStart w:id="592" w:name="_Toc417566988"/>
      <w:bookmarkStart w:id="593" w:name="_Toc511651469"/>
      <w:bookmarkEnd w:id="584"/>
      <w:bookmarkEnd w:id="585"/>
      <w:bookmarkEnd w:id="586"/>
      <w:bookmarkEnd w:id="587"/>
      <w:bookmarkEnd w:id="588"/>
      <w:bookmarkEnd w:id="589"/>
      <w:bookmarkEnd w:id="590"/>
      <w:r>
        <w:t>Vederlag og betalingsbetingelser</w:t>
      </w:r>
      <w:bookmarkEnd w:id="591"/>
      <w:bookmarkEnd w:id="592"/>
      <w:bookmarkEnd w:id="593"/>
    </w:p>
    <w:p w:rsidR="00BA2570" w:rsidRDefault="00BA2570" w:rsidP="00BA2570">
      <w:pPr>
        <w:pStyle w:val="Heading2"/>
      </w:pPr>
      <w:bookmarkStart w:id="594" w:name="_Toc151865651"/>
      <w:bookmarkStart w:id="595" w:name="_Toc417566989"/>
      <w:bookmarkStart w:id="596" w:name="_Toc511651470"/>
      <w:r>
        <w:t>Vederlag</w:t>
      </w:r>
      <w:bookmarkEnd w:id="594"/>
      <w:bookmarkEnd w:id="595"/>
      <w:bookmarkEnd w:id="596"/>
    </w:p>
    <w:p w:rsidR="00BA2570" w:rsidRDefault="00BA2570" w:rsidP="00BA2570">
      <w:r>
        <w:t>Alle priser og nærmere betingelser for det vederlaget Kunden skal betale for Leverandørens ytelser, fremgår av bilag 7. Med mindre annet er angitt i bilag 7, er alle priser oppgitt eksklusive merverdiavgift, men inkludert toll og eventuelle andre avgifter. Alle priser er i norske kroner.</w:t>
      </w:r>
    </w:p>
    <w:p w:rsidR="00BA2570" w:rsidRDefault="00BA2570" w:rsidP="00BA2570"/>
    <w:p w:rsidR="00BA2570" w:rsidRDefault="00BA2570" w:rsidP="00BA2570">
      <w:r>
        <w:t>Utlegg, inklusive reise- og diettkostnader, dekkes bare i den grad de er avtalt. Reise- og diettkostnader skal spesifiseres særskilt og dekkes etter statens gjeldende satser hvis ikke annet er avtalt. Reisetid faktureres bare hvis det er avtalt i bilag 7.</w:t>
      </w:r>
    </w:p>
    <w:p w:rsidR="00BA2570" w:rsidRDefault="00BA2570" w:rsidP="00BA2570"/>
    <w:p w:rsidR="00BA2570" w:rsidRDefault="00BA2570" w:rsidP="00BA2570">
      <w:pPr>
        <w:rPr>
          <w:rFonts w:eastAsia="Times New Roman"/>
        </w:rPr>
      </w:pPr>
      <w:r>
        <w:t>Dersom det etter Leverandørens vurdering bør foretas vedlikehold og service som ikke er dekket av den inngåtte avtalen, skal samtykke til dette på forhånd innhentes hos Kunden dersom vedlikeholdet skal faktureres i tillegg til det vederlaget som er satt opp i avtalen.</w:t>
      </w:r>
    </w:p>
    <w:p w:rsidR="00BA2570" w:rsidRDefault="00BA2570" w:rsidP="00BA2570"/>
    <w:p w:rsidR="00BA2570" w:rsidRDefault="00BA2570" w:rsidP="00BA2570">
      <w:pPr>
        <w:pStyle w:val="Heading2"/>
      </w:pPr>
      <w:bookmarkStart w:id="597" w:name="_Toc225090459"/>
      <w:bookmarkStart w:id="598" w:name="_Toc406692011"/>
      <w:bookmarkStart w:id="599" w:name="_Toc419891832"/>
      <w:bookmarkStart w:id="600" w:name="_Toc511651471"/>
      <w:bookmarkStart w:id="601" w:name="_Toc151865654"/>
      <w:bookmarkStart w:id="602" w:name="_Toc417566990"/>
      <w:r>
        <w:t>Betalingsbetingelser</w:t>
      </w:r>
      <w:bookmarkEnd w:id="597"/>
      <w:bookmarkEnd w:id="598"/>
      <w:bookmarkEnd w:id="599"/>
      <w:bookmarkEnd w:id="600"/>
    </w:p>
    <w:p w:rsidR="00BA2570" w:rsidRDefault="00BA2570" w:rsidP="00BA2570">
      <w:r>
        <w:t xml:space="preserve">Løpende vederlag forfaller etter faktura per 30 (tretti) kalenderdager, første gang ikke tidligere enn 30 (tretti) kalenderdager etter at vedlikeholdsavtalen har trådt i kraft. </w:t>
      </w:r>
    </w:p>
    <w:p w:rsidR="00BA2570" w:rsidRDefault="00BA2570" w:rsidP="00BA2570"/>
    <w:p w:rsidR="00BA2570" w:rsidRDefault="00BA2570" w:rsidP="00BA2570">
      <w:r>
        <w:t>Dersom spesielle pris- og/eller betalingsvilkår skal gjelde for denne avtalen, skal det være oppgitt i bilag 7.</w:t>
      </w:r>
    </w:p>
    <w:p w:rsidR="00BA2570" w:rsidRDefault="00BA2570" w:rsidP="00BA2570"/>
    <w:p w:rsidR="00BA2570" w:rsidRPr="00C91CE0" w:rsidRDefault="00BA2570" w:rsidP="00BA2570">
      <w:r w:rsidRPr="00C91CE0">
        <w:t xml:space="preserve">Der Kunden har tilrettelagt for det, skal Leverandøren levere faktura, kreditnotaer og purringer i henhold til det fastsatte formatet Elektronisk </w:t>
      </w:r>
      <w:r>
        <w:t>h</w:t>
      </w:r>
      <w:r w:rsidRPr="00C91CE0">
        <w:t xml:space="preserve">andelsformat (EHF). </w:t>
      </w:r>
    </w:p>
    <w:p w:rsidR="00BA2570" w:rsidRDefault="00BA2570" w:rsidP="00BA2570"/>
    <w:p w:rsidR="00BA2570" w:rsidRDefault="00BA2570" w:rsidP="00BA2570">
      <w:r>
        <w:t>Øvrige betalingsvilkår</w:t>
      </w:r>
      <w:r w:rsidRPr="00C91CE0">
        <w:t xml:space="preserve"> samt eventuelle vilkår for </w:t>
      </w:r>
      <w:r>
        <w:t>bruk</w:t>
      </w:r>
      <w:r w:rsidRPr="00C91CE0">
        <w:t xml:space="preserve"> av EHF</w:t>
      </w:r>
      <w:r>
        <w:t xml:space="preserve"> fremgår av bilag 7.</w:t>
      </w:r>
    </w:p>
    <w:p w:rsidR="00BA2570" w:rsidRDefault="00BA2570" w:rsidP="00BA2570">
      <w:pPr>
        <w:rPr>
          <w:i/>
          <w:iCs/>
          <w:color w:val="333333"/>
          <w:sz w:val="20"/>
          <w:szCs w:val="20"/>
        </w:rPr>
      </w:pPr>
    </w:p>
    <w:p w:rsidR="00BA2570" w:rsidRDefault="00BA2570" w:rsidP="00BA2570">
      <w:r w:rsidRPr="00C91CE0">
        <w:t xml:space="preserve">Leverandøren må selv bære eventuelle kostnader </w:t>
      </w:r>
      <w:r>
        <w:t xml:space="preserve">som </w:t>
      </w:r>
      <w:r w:rsidRPr="00C91CE0">
        <w:t>lever</w:t>
      </w:r>
      <w:r>
        <w:t xml:space="preserve">ing </w:t>
      </w:r>
      <w:r w:rsidRPr="00C91CE0">
        <w:t>av elektronisk faktura måtte medføre for denne.</w:t>
      </w:r>
    </w:p>
    <w:p w:rsidR="00BA2570" w:rsidRPr="00C91CE0" w:rsidRDefault="00BA2570" w:rsidP="00BA2570"/>
    <w:p w:rsidR="00BA2570" w:rsidRDefault="00BA2570" w:rsidP="00BA2570">
      <w:pPr>
        <w:pStyle w:val="Heading2"/>
      </w:pPr>
      <w:bookmarkStart w:id="603" w:name="_Toc511651472"/>
      <w:r>
        <w:t>Forsinkelsesrenter</w:t>
      </w:r>
      <w:bookmarkEnd w:id="601"/>
      <w:bookmarkEnd w:id="602"/>
      <w:bookmarkEnd w:id="603"/>
    </w:p>
    <w:p w:rsidR="00BA2570" w:rsidRDefault="00BA2570" w:rsidP="00BA2570">
      <w:r>
        <w:t>Hvis Kunden ikke betaler til avtalt tid, har Leverandøren krav på rente av det beløp som er forfalt til betaling, i henhold til lov 17. desember 1976 nr. 100 om renter ved forsinket betaling m.m. (forsinkelsesrenteloven).</w:t>
      </w:r>
    </w:p>
    <w:p w:rsidR="00BA2570" w:rsidRDefault="00BA2570" w:rsidP="00BA2570"/>
    <w:p w:rsidR="00BA2570" w:rsidRDefault="00BA2570" w:rsidP="00BA2570">
      <w:pPr>
        <w:pStyle w:val="Heading2"/>
      </w:pPr>
      <w:bookmarkStart w:id="604" w:name="_Toc151865655"/>
      <w:bookmarkStart w:id="605" w:name="_Toc417566991"/>
      <w:bookmarkStart w:id="606" w:name="_Toc511651473"/>
      <w:r>
        <w:t>Betalingsmislighold</w:t>
      </w:r>
      <w:bookmarkEnd w:id="604"/>
      <w:bookmarkEnd w:id="605"/>
      <w:bookmarkEnd w:id="606"/>
    </w:p>
    <w:p w:rsidR="00BA2570" w:rsidRDefault="00BA2570" w:rsidP="00BA2570">
      <w:r>
        <w:t>Hvis forfalt vederlag med tillegg av forsinkelsesrenter ikke er betalt innen 30 (tretti) kalenderdager fra forfall, kan Leverandøren sende skriftlig varsel til Kunden om at avtalen vil bli hevet dersom oppgjør ikke er skjedd innen 60 (seksti) kalenderdager etter at varselet er mottatt.</w:t>
      </w:r>
    </w:p>
    <w:p w:rsidR="00BA2570" w:rsidRDefault="00BA2570" w:rsidP="00BA2570"/>
    <w:p w:rsidR="00BA2570" w:rsidRDefault="00BA2570" w:rsidP="00BA2570">
      <w:r>
        <w:t>Heving kan ikke skje hvis Kunden gjør opp forfalt vederlag med tillegg av forsinkelsesrenter innen fristens utløp.</w:t>
      </w:r>
    </w:p>
    <w:p w:rsidR="00BA2570" w:rsidRDefault="00BA2570" w:rsidP="00BA2570"/>
    <w:p w:rsidR="00BA2570" w:rsidRDefault="00BA2570" w:rsidP="00BA2570">
      <w:pPr>
        <w:pStyle w:val="Heading2"/>
        <w:rPr>
          <w:rFonts w:ascii="Times New" w:hAnsi="Times New" w:cs="Times New"/>
        </w:rPr>
      </w:pPr>
      <w:bookmarkStart w:id="607" w:name="_Toc151865656"/>
      <w:bookmarkStart w:id="608" w:name="_Toc417566992"/>
      <w:bookmarkStart w:id="609" w:name="_Toc511651474"/>
      <w:r>
        <w:t>Prisendringer</w:t>
      </w:r>
      <w:bookmarkEnd w:id="607"/>
      <w:bookmarkEnd w:id="608"/>
      <w:bookmarkEnd w:id="609"/>
    </w:p>
    <w:p w:rsidR="00BA2570" w:rsidRDefault="00BA2570" w:rsidP="00BA2570">
      <w:r>
        <w:t>Vedlikeholdsvederlaget og timepriser kan endres ved hvert årsskifte tilsvarende økningen i Statistisk sentralbyrås konsumprisindeks (hovedindeksen), første gang med utgangspunkt i indeksen for den måned avtalen ble inngått, med mindre annen indeks er avtalt i bilag 7.</w:t>
      </w:r>
    </w:p>
    <w:p w:rsidR="00BA2570" w:rsidRDefault="00BA2570" w:rsidP="00BA2570"/>
    <w:p w:rsidR="00BA2570" w:rsidRDefault="00BA2570" w:rsidP="00BA2570">
      <w:r>
        <w:t xml:space="preserve">Prisen kan endres i den utstrekning regler eller vedtak for offentlige avgifter endres med virkning for Leverandørens vederlag eller kostnader. </w:t>
      </w:r>
    </w:p>
    <w:p w:rsidR="00BA2570" w:rsidRDefault="00BA2570" w:rsidP="00BA2570"/>
    <w:p w:rsidR="00BA2570" w:rsidRDefault="00BA2570" w:rsidP="00BA2570">
      <w:r>
        <w:t>Eventuelle andre bestemmelser om prisendringer fremgår av bilag 7.</w:t>
      </w:r>
    </w:p>
    <w:p w:rsidR="00BA2570" w:rsidRDefault="00BA2570" w:rsidP="00BA2570">
      <w:pPr>
        <w:pStyle w:val="Heading1"/>
      </w:pPr>
      <w:bookmarkStart w:id="610" w:name="_Toc417566993"/>
      <w:bookmarkStart w:id="611" w:name="_Toc511651475"/>
      <w:bookmarkStart w:id="612" w:name="_Toc151865657"/>
      <w:bookmarkEnd w:id="550"/>
      <w:bookmarkEnd w:id="551"/>
      <w:bookmarkEnd w:id="552"/>
      <w:r>
        <w:t>Eksterne rettslige krav</w:t>
      </w:r>
      <w:bookmarkStart w:id="613" w:name="_Toc98818319"/>
      <w:bookmarkStart w:id="614" w:name="_Toc129506330"/>
      <w:bookmarkStart w:id="615" w:name="_Toc134700194"/>
      <w:bookmarkStart w:id="616" w:name="_Toc136153061"/>
      <w:bookmarkStart w:id="617" w:name="_Toc136170732"/>
      <w:bookmarkStart w:id="618" w:name="_Toc406748293"/>
      <w:bookmarkEnd w:id="610"/>
      <w:r>
        <w:t>, sikkerhet og personvern</w:t>
      </w:r>
      <w:bookmarkEnd w:id="611"/>
      <w:r>
        <w:t xml:space="preserve"> </w:t>
      </w:r>
      <w:bookmarkEnd w:id="613"/>
      <w:bookmarkEnd w:id="614"/>
      <w:bookmarkEnd w:id="615"/>
      <w:bookmarkEnd w:id="616"/>
      <w:bookmarkEnd w:id="617"/>
      <w:bookmarkEnd w:id="618"/>
    </w:p>
    <w:p w:rsidR="00BA2570" w:rsidRDefault="00BA2570" w:rsidP="00BA2570">
      <w:pPr>
        <w:pStyle w:val="Heading2"/>
      </w:pPr>
      <w:bookmarkStart w:id="619" w:name="_Toc150153838"/>
      <w:bookmarkStart w:id="620" w:name="_Toc151865649"/>
      <w:bookmarkStart w:id="621" w:name="_Toc417566994"/>
      <w:bookmarkStart w:id="622" w:name="_Toc511651476"/>
      <w:r>
        <w:t>Eksterne rettslige krav og tiltak generelt</w:t>
      </w:r>
      <w:bookmarkEnd w:id="619"/>
      <w:bookmarkEnd w:id="620"/>
      <w:bookmarkEnd w:id="621"/>
      <w:bookmarkEnd w:id="622"/>
    </w:p>
    <w:p w:rsidR="00BA2570" w:rsidRDefault="00BA2570" w:rsidP="00BA2570">
      <w:r>
        <w:t>Hver av partene har ansvar for å følge opp sine respektive plikter i henhold til eksterne rettslige krav (lover, forskrifter, andre myndighetskrav). Kunden skal i bilag 1 identifisere hvilke rettslige eller partsspesifikke krav som har relevans for inngåelse og gjennomføring av denne avtalen. Det er herunder Kundens ansvar å konkretisere relevante krav for vedlikeholdstjenesten i bilag 1.</w:t>
      </w:r>
    </w:p>
    <w:p w:rsidR="00BA2570" w:rsidRDefault="00BA2570" w:rsidP="00BA2570"/>
    <w:p w:rsidR="00BA2570" w:rsidRDefault="00BA2570" w:rsidP="00BA2570">
      <w:r>
        <w:t>Hver av partene dekker i utgangspunktet kostnadene ved å følge rettslige krav som gjelder parten selv, og partens virksomhet. Ved endringer i rettslige krav eller myndighetskrav som angår Kundens virksomhet, og som medfører behov for endringer i leveransen etter avtaleinngåelsen, dekkes kostnadene ved endringene og merarbeidet av Kunden.</w:t>
      </w:r>
    </w:p>
    <w:p w:rsidR="00BA2570" w:rsidRDefault="00BA2570" w:rsidP="00BA2570"/>
    <w:p w:rsidR="00BA2570" w:rsidRPr="009379A6" w:rsidRDefault="00BA2570" w:rsidP="00BA2570">
      <w:pPr>
        <w:pStyle w:val="Heading2"/>
      </w:pPr>
      <w:bookmarkStart w:id="623" w:name="_Toc507581776"/>
      <w:bookmarkStart w:id="624" w:name="_Toc511651477"/>
      <w:r w:rsidRPr="002D271B">
        <w:t>Informasjonssikkerhet</w:t>
      </w:r>
      <w:bookmarkEnd w:id="623"/>
      <w:bookmarkEnd w:id="624"/>
      <w:r w:rsidRPr="002D271B">
        <w:t xml:space="preserve"> </w:t>
      </w:r>
    </w:p>
    <w:p w:rsidR="00BA2570" w:rsidRDefault="00BA2570" w:rsidP="00BA2570">
      <w:pPr>
        <w:rPr>
          <w:rFonts w:cs="Arial"/>
        </w:rPr>
      </w:pPr>
      <w:r>
        <w:rPr>
          <w:rFonts w:cs="Arial"/>
        </w:rPr>
        <w:t>Leverandøren skal iverksette forholdsmessige tiltak for å ivareta krav til informasjonssikkerhet i forbindelse med gjennomføring av tjenesten.</w:t>
      </w:r>
    </w:p>
    <w:p w:rsidR="00BA2570" w:rsidRDefault="00BA2570" w:rsidP="00BA2570">
      <w:pPr>
        <w:rPr>
          <w:rFonts w:cs="Arial"/>
        </w:rPr>
      </w:pPr>
      <w:r>
        <w:rPr>
          <w:rFonts w:cs="Arial"/>
        </w:rPr>
        <w:t>Dette innebærer at Leverandøren skal iverksette forholdsmessige tiltak for å sikre konfidensialitet av Kundens data samt tiltak for å sikre at data ikke kommer på avveie. Videre skal Leverandøren iverksette forholdsmessige tiltak mot utilsiktet endring og sletting av data samt mot angrep av virus og annen skadevoldende programvare.</w:t>
      </w:r>
    </w:p>
    <w:p w:rsidR="00BA2570" w:rsidRDefault="00BA2570" w:rsidP="00BA2570">
      <w:pPr>
        <w:rPr>
          <w:rFonts w:cs="Arial"/>
        </w:rPr>
      </w:pPr>
    </w:p>
    <w:p w:rsidR="00BA2570" w:rsidRDefault="00BA2570" w:rsidP="00BA2570">
      <w:pPr>
        <w:rPr>
          <w:rFonts w:cs="Arial"/>
        </w:rPr>
      </w:pPr>
      <w:r>
        <w:rPr>
          <w:rFonts w:cs="Arial"/>
        </w:rPr>
        <w:t>Dersom Kunden har nærmere krav til hvorledes informasjonssikkerheten skal ivaretas fra Leverandørens side, skal Kunden angi dette i bilag 1.</w:t>
      </w:r>
    </w:p>
    <w:p w:rsidR="00BA2570" w:rsidRDefault="00BA2570" w:rsidP="00BA2570">
      <w:pPr>
        <w:rPr>
          <w:rFonts w:cs="Arial"/>
        </w:rPr>
      </w:pPr>
    </w:p>
    <w:p w:rsidR="00BA2570" w:rsidRDefault="00BA2570" w:rsidP="00BA2570">
      <w:pPr>
        <w:rPr>
          <w:rFonts w:cs="Arial"/>
        </w:rPr>
      </w:pPr>
      <w:r>
        <w:rPr>
          <w:rFonts w:cs="Arial"/>
        </w:rPr>
        <w:t>Dersom Leverandøren håndterer Kundens data, plikter Leverandøren å holde Kundens data atskilt fra eventuelle tredjeparters data for å redusere faren for beskadigelse av data og/eller innsyn i data. Med atskilt forstås at nødvendige tekniske tiltak som sikrer data mot uønsket endring og innsyn, er iverksatt og opprettholdt. Som uønsket endring og innsyn anses også tilgang fra ansatte hos Leverandøren eller andre som ikke har behov for informasjonen i sitt arbeid for Kunden.</w:t>
      </w:r>
    </w:p>
    <w:p w:rsidR="00BA2570" w:rsidRDefault="00BA2570" w:rsidP="00BA2570">
      <w:pPr>
        <w:rPr>
          <w:rFonts w:cs="Arial"/>
        </w:rPr>
      </w:pPr>
    </w:p>
    <w:p w:rsidR="00BA2570" w:rsidRDefault="00BA2570" w:rsidP="00BA2570">
      <w:pPr>
        <w:rPr>
          <w:rFonts w:cs="Arial"/>
        </w:rPr>
      </w:pPr>
      <w:r>
        <w:rPr>
          <w:rFonts w:cs="Arial"/>
        </w:rPr>
        <w:t>Dersom Kunden har nærmere krav til hvorledes Leverandøren skal ivareta kravet til atskillelses av data, skal Kunden angi dette i bilag 1.</w:t>
      </w:r>
    </w:p>
    <w:p w:rsidR="00BA2570" w:rsidRDefault="00BA2570" w:rsidP="00BA2570">
      <w:pPr>
        <w:rPr>
          <w:rFonts w:cs="Arial"/>
        </w:rPr>
      </w:pPr>
    </w:p>
    <w:p w:rsidR="00BA2570" w:rsidRDefault="00BA2570" w:rsidP="00BA2570">
      <w:pPr>
        <w:rPr>
          <w:rFonts w:cs="Arial"/>
        </w:rPr>
      </w:pPr>
      <w:r>
        <w:rPr>
          <w:rFonts w:cs="Arial"/>
        </w:rPr>
        <w:t xml:space="preserve">Leverandøren skal påse at leverandører av tredjepartsleveranser foretar tilstrekkelig og nødvendig sikring av Kundens data. </w:t>
      </w:r>
    </w:p>
    <w:p w:rsidR="00BA2570" w:rsidRDefault="00BA2570" w:rsidP="00BA2570">
      <w:pPr>
        <w:rPr>
          <w:rFonts w:cs="Arial"/>
        </w:rPr>
      </w:pPr>
    </w:p>
    <w:p w:rsidR="00BA2570" w:rsidRDefault="00BA2570" w:rsidP="00BA2570">
      <w:pPr>
        <w:rPr>
          <w:rFonts w:cs="Arial"/>
        </w:rPr>
      </w:pPr>
      <w:r>
        <w:rPr>
          <w:rFonts w:cs="Arial"/>
        </w:rPr>
        <w:t>Dersom Kunden har nærmere krav til hvorledes Leverandøren skal påse at leverandør(er) av tredjepartsleveranser foretar tilstrekkelig og nødvendig sikring av Kundens data, skal Kunden angi dette i bilag 1.</w:t>
      </w:r>
    </w:p>
    <w:p w:rsidR="00BA2570" w:rsidRDefault="00BA2570" w:rsidP="00BA2570">
      <w:pPr>
        <w:rPr>
          <w:rFonts w:cs="Arial"/>
        </w:rPr>
      </w:pPr>
    </w:p>
    <w:p w:rsidR="00BA2570" w:rsidRPr="002D271B" w:rsidRDefault="00BA2570" w:rsidP="00BA2570">
      <w:pPr>
        <w:pStyle w:val="Heading2"/>
      </w:pPr>
      <w:bookmarkStart w:id="625" w:name="_Toc507581777"/>
      <w:bookmarkStart w:id="626" w:name="_Toc511651478"/>
      <w:r w:rsidRPr="002D271B">
        <w:t>Personopplysninger</w:t>
      </w:r>
      <w:bookmarkEnd w:id="625"/>
      <w:bookmarkEnd w:id="626"/>
    </w:p>
    <w:p w:rsidR="00BA2570" w:rsidRDefault="00BA2570" w:rsidP="00BA2570">
      <w:pPr>
        <w:rPr>
          <w:rFonts w:cs="Arial"/>
        </w:rPr>
      </w:pPr>
      <w:r>
        <w:rPr>
          <w:rFonts w:cs="Arial"/>
        </w:rPr>
        <w:t xml:space="preserve">Dersom Leverandøren ved utførelsen av tjenesten skal behandle personopplysninger, skal Leverandøren i bilag 2 beskrive hvordan tilfredsstillende behandling i tråd med personopplysningsregelverket skal oppnås og gjennomføres. Dette omfatter blant annet krav til innebygget personvern. Dette gjelder uavhengig av om Kunden har stilt krav om dette i bilag 1. </w:t>
      </w:r>
    </w:p>
    <w:p w:rsidR="00BA2570" w:rsidRDefault="00BA2570" w:rsidP="00BA2570">
      <w:pPr>
        <w:rPr>
          <w:rFonts w:cs="Arial"/>
        </w:rPr>
      </w:pPr>
    </w:p>
    <w:p w:rsidR="00BA2570" w:rsidRDefault="00BA2570" w:rsidP="00BA2570">
      <w:pPr>
        <w:rPr>
          <w:rFonts w:cs="Arial"/>
        </w:rPr>
      </w:pPr>
      <w:r>
        <w:rPr>
          <w:rFonts w:cs="Arial"/>
        </w:rPr>
        <w:t>Dersom Kunden har nærmere krav knyttet til Leverandørens informasjonssikkerhetstiltak, skal Kunden angi dette i bilag 1.</w:t>
      </w:r>
    </w:p>
    <w:p w:rsidR="00BA2570" w:rsidRDefault="00BA2570" w:rsidP="00BA2570">
      <w:pPr>
        <w:rPr>
          <w:rFonts w:cs="Arial"/>
        </w:rPr>
      </w:pPr>
    </w:p>
    <w:p w:rsidR="00BA2570" w:rsidRDefault="00BA2570" w:rsidP="00BA2570">
      <w:pPr>
        <w:rPr>
          <w:rFonts w:cs="Arial"/>
        </w:rPr>
      </w:pPr>
      <w:r>
        <w:rPr>
          <w:rFonts w:cs="Arial"/>
        </w:rPr>
        <w:t>Dokumentasjon på at informasjonssystemet og sikkerhetstiltakene er tilfredsstillende, skal på forespørsel være tilgjengelig for Kunden og dennes revisorer, samt for Datatilsynet og Personvernnemnda. Dersom Kunden har nærmere dokumentasjonskrav knyttet til informasjonssystemet og sikkerhetstiltakene, skal Kunden angi dette i bilag 1. Dersom Kunden ber om informasjon for å gjennomføre vurdering av personvernkonsekvenser («Data Protection Impact Assessments»), skal Leverandøren bistå med å fremskaffe slik informasjon.</w:t>
      </w:r>
    </w:p>
    <w:p w:rsidR="00BA2570" w:rsidRDefault="00BA2570" w:rsidP="00BA2570">
      <w:pPr>
        <w:rPr>
          <w:rFonts w:cs="Arial"/>
        </w:rPr>
      </w:pPr>
    </w:p>
    <w:p w:rsidR="00BA2570" w:rsidRDefault="00BA2570" w:rsidP="00BA2570">
      <w:pPr>
        <w:rPr>
          <w:rFonts w:cs="Arial"/>
        </w:rPr>
      </w:pPr>
      <w:r>
        <w:rPr>
          <w:rFonts w:cs="Arial"/>
        </w:rPr>
        <w:t xml:space="preserve">Leverandøren kan ikke overlate personopplysninger til andre for lagring, bearbeidelse eller sletting uten at det på forhånd er innhentet særlig eller generell skriftlig tillatelse til dette fra Kunden. Leverandøren skal sørge for at eventuelle underleverandører Leverandøren benytter, og som behandler personopplysninger, påtar seg tilsvarende forpliktelser som i avtalens punkt 6.2. Dersom det er innhentet særlig eller generell skriftlig tillatelse, skal Leverandøren underrette Kunden om eventuelle planer om å benytte andre databehandlere eller utskifting av databehandlere, og dermed gi Kunden muligheten til å motsette seg slike endringer. Underleverandører som er godkjent av Kunden skal fremgå av bilag </w:t>
      </w:r>
      <w:r w:rsidR="00430D7B">
        <w:rPr>
          <w:rFonts w:cs="Arial"/>
        </w:rPr>
        <w:t>6</w:t>
      </w:r>
      <w:r>
        <w:rPr>
          <w:rFonts w:cs="Arial"/>
        </w:rPr>
        <w:t>.</w:t>
      </w:r>
    </w:p>
    <w:p w:rsidR="00BA2570" w:rsidRDefault="00BA2570" w:rsidP="00BA2570">
      <w:pPr>
        <w:rPr>
          <w:rFonts w:cs="Arial"/>
        </w:rPr>
      </w:pPr>
    </w:p>
    <w:p w:rsidR="00BA2570" w:rsidRDefault="00BA2570" w:rsidP="00BA2570">
      <w:pPr>
        <w:rPr>
          <w:rFonts w:cs="Arial"/>
        </w:rPr>
      </w:pPr>
      <w:r>
        <w:rPr>
          <w:rFonts w:cs="Arial"/>
        </w:rPr>
        <w:t>Personopplysninger skal ikke overføres til land utenfor EØS-området uten overføringsgrunnlag og dokumentasjon som påviser at vilkårene for å benytte overføringsgrunnlaget er oppfylt.</w:t>
      </w:r>
      <w:r w:rsidRPr="00A96C62">
        <w:rPr>
          <w:rFonts w:cs="Arial"/>
        </w:rPr>
        <w:t xml:space="preserve"> Leverandøren skal i et slikt tilfelle</w:t>
      </w:r>
      <w:r>
        <w:rPr>
          <w:rFonts w:cs="Arial"/>
        </w:rPr>
        <w:t xml:space="preserve"> dokumentere dette i bilag 2</w:t>
      </w:r>
      <w:r w:rsidRPr="00A96C62">
        <w:rPr>
          <w:rFonts w:cs="Arial"/>
        </w:rPr>
        <w:t>.</w:t>
      </w:r>
    </w:p>
    <w:p w:rsidR="00BA2570" w:rsidRDefault="00BA2570" w:rsidP="00BA2570">
      <w:pPr>
        <w:rPr>
          <w:rFonts w:cs="Arial"/>
        </w:rPr>
      </w:pPr>
    </w:p>
    <w:p w:rsidR="00BA2570" w:rsidRDefault="00BA2570" w:rsidP="00BA2570">
      <w:pPr>
        <w:rPr>
          <w:rFonts w:cs="Arial"/>
        </w:rPr>
      </w:pPr>
      <w:r>
        <w:rPr>
          <w:rFonts w:cs="Arial"/>
        </w:rPr>
        <w:t xml:space="preserve">Dersom oppdraget går ut på å behandle personopplysninger på vegne av Kunden, plikter Kunden og Leverandøren å inngå en databehandleravtale i samsvar med personopplysningslovgivningen. Dersom Kunden ikke har utarbeidet et utkast til databehandleravtale, skal Leverandøren legge ved et utkast som vedlegg til bilag 2. Databehandleravtale må være inngått før behandlingen av personopplysninger påbegynnes.  </w:t>
      </w:r>
    </w:p>
    <w:p w:rsidR="00BA2570" w:rsidRDefault="00BA2570" w:rsidP="00BA2570">
      <w:pPr>
        <w:rPr>
          <w:rFonts w:cs="Arial"/>
        </w:rPr>
      </w:pPr>
    </w:p>
    <w:p w:rsidR="00BA2570" w:rsidRPr="00A96C62" w:rsidRDefault="00BA2570" w:rsidP="00BA2570">
      <w:pPr>
        <w:rPr>
          <w:rFonts w:cs="Arial"/>
        </w:rPr>
      </w:pPr>
      <w:r>
        <w:rPr>
          <w:rFonts w:cs="Arial"/>
        </w:rPr>
        <w:t>Dersom partene har inngått en databehandleravtale, har databehandleravtalen forrang ved eventuell motstrid med avtalens bestemmelser knyttet til behandling av personopplysninger.</w:t>
      </w:r>
    </w:p>
    <w:p w:rsidR="00BA2570" w:rsidRDefault="00BA2570" w:rsidP="00BA2570">
      <w:pPr>
        <w:pStyle w:val="Heading1"/>
      </w:pPr>
      <w:bookmarkStart w:id="627" w:name="_Toc417565389"/>
      <w:bookmarkStart w:id="628" w:name="_Toc417565958"/>
      <w:bookmarkStart w:id="629" w:name="_Toc417566218"/>
      <w:bookmarkStart w:id="630" w:name="_Toc417566478"/>
      <w:bookmarkStart w:id="631" w:name="_Toc417566737"/>
      <w:bookmarkStart w:id="632" w:name="_Toc417566996"/>
      <w:bookmarkStart w:id="633" w:name="_Toc417642664"/>
      <w:bookmarkStart w:id="634" w:name="_Toc417565391"/>
      <w:bookmarkStart w:id="635" w:name="_Toc417565960"/>
      <w:bookmarkStart w:id="636" w:name="_Toc417566220"/>
      <w:bookmarkStart w:id="637" w:name="_Toc417566480"/>
      <w:bookmarkStart w:id="638" w:name="_Toc417566739"/>
      <w:bookmarkStart w:id="639" w:name="_Toc417566998"/>
      <w:bookmarkStart w:id="640" w:name="_Toc417642666"/>
      <w:bookmarkStart w:id="641" w:name="_Toc417565393"/>
      <w:bookmarkStart w:id="642" w:name="_Toc417565962"/>
      <w:bookmarkStart w:id="643" w:name="_Toc417566222"/>
      <w:bookmarkStart w:id="644" w:name="_Toc417566482"/>
      <w:bookmarkStart w:id="645" w:name="_Toc417566741"/>
      <w:bookmarkStart w:id="646" w:name="_Toc417567000"/>
      <w:bookmarkStart w:id="647" w:name="_Toc417642668"/>
      <w:bookmarkStart w:id="648" w:name="_Toc417565395"/>
      <w:bookmarkStart w:id="649" w:name="_Toc417565964"/>
      <w:bookmarkStart w:id="650" w:name="_Toc417566224"/>
      <w:bookmarkStart w:id="651" w:name="_Toc417566484"/>
      <w:bookmarkStart w:id="652" w:name="_Toc417566743"/>
      <w:bookmarkStart w:id="653" w:name="_Toc417567002"/>
      <w:bookmarkStart w:id="654" w:name="_Toc417642670"/>
      <w:bookmarkStart w:id="655" w:name="_Toc417565397"/>
      <w:bookmarkStart w:id="656" w:name="_Toc417565966"/>
      <w:bookmarkStart w:id="657" w:name="_Toc417566226"/>
      <w:bookmarkStart w:id="658" w:name="_Toc417566486"/>
      <w:bookmarkStart w:id="659" w:name="_Toc417566745"/>
      <w:bookmarkStart w:id="660" w:name="_Toc417567004"/>
      <w:bookmarkStart w:id="661" w:name="_Toc417642672"/>
      <w:bookmarkStart w:id="662" w:name="_Toc417567007"/>
      <w:bookmarkStart w:id="663" w:name="_Toc511651479"/>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t>Eiendoms- og disposisjonsrett</w:t>
      </w:r>
      <w:bookmarkEnd w:id="612"/>
      <w:bookmarkEnd w:id="662"/>
      <w:bookmarkEnd w:id="663"/>
    </w:p>
    <w:p w:rsidR="00BA2570" w:rsidRDefault="00BA2570" w:rsidP="00BA2570">
      <w:pPr>
        <w:pStyle w:val="Heading2"/>
      </w:pPr>
      <w:bookmarkStart w:id="664" w:name="_Toc27203108"/>
      <w:bookmarkStart w:id="665" w:name="_Toc27204290"/>
      <w:bookmarkStart w:id="666" w:name="_Toc27204448"/>
      <w:bookmarkStart w:id="667" w:name="_Toc151865658"/>
      <w:bookmarkStart w:id="668" w:name="_Toc417567008"/>
      <w:bookmarkStart w:id="669" w:name="_Toc511651480"/>
      <w:r>
        <w:t>Eiendomsrett til utstyr</w:t>
      </w:r>
      <w:bookmarkEnd w:id="664"/>
      <w:bookmarkEnd w:id="665"/>
      <w:bookmarkEnd w:id="666"/>
      <w:bookmarkEnd w:id="667"/>
      <w:bookmarkEnd w:id="668"/>
      <w:bookmarkEnd w:id="669"/>
    </w:p>
    <w:p w:rsidR="00BA2570" w:rsidRDefault="00BA2570" w:rsidP="00BA2570">
      <w:r>
        <w:t xml:space="preserve">Kunden får samme rett til nytt utstyr som leveres etter denne avtalen, som til det opprinnelige utstyret dersom ikke annet er avtalt i bilag 7. </w:t>
      </w:r>
    </w:p>
    <w:p w:rsidR="00BA2570" w:rsidRDefault="00BA2570" w:rsidP="00BA2570"/>
    <w:p w:rsidR="00BA2570" w:rsidRDefault="00BA2570" w:rsidP="00BA2570">
      <w:pPr>
        <w:pStyle w:val="Heading2"/>
      </w:pPr>
      <w:bookmarkStart w:id="670" w:name="_Toc27203109"/>
      <w:bookmarkStart w:id="671" w:name="_Toc27204291"/>
      <w:bookmarkStart w:id="672" w:name="_Toc27204449"/>
      <w:bookmarkStart w:id="673" w:name="_Toc151865660"/>
      <w:bookmarkStart w:id="674" w:name="_Toc417567009"/>
      <w:bookmarkStart w:id="675" w:name="_Toc511651481"/>
      <w:r>
        <w:t>Disposisjonsrett til programvare</w:t>
      </w:r>
      <w:bookmarkEnd w:id="670"/>
      <w:bookmarkEnd w:id="671"/>
      <w:bookmarkEnd w:id="672"/>
      <w:bookmarkEnd w:id="673"/>
      <w:r>
        <w:t>, dokumentasjon mv</w:t>
      </w:r>
      <w:bookmarkEnd w:id="674"/>
      <w:r>
        <w:t>.</w:t>
      </w:r>
      <w:bookmarkEnd w:id="675"/>
    </w:p>
    <w:p w:rsidR="00BA2570" w:rsidRDefault="00BA2570" w:rsidP="00BA2570">
      <w:r>
        <w:t xml:space="preserve">Kunden har disposisjonsrett til programvare i samsvar med inngått avtale om disposisjonsrett. Hvis vedlikehold blir utført ved at et program skiftes ut, får Kunden samme rettigheter til det nye programmet som til det som blir skiftet ut. </w:t>
      </w:r>
    </w:p>
    <w:p w:rsidR="00BA2570" w:rsidRDefault="00BA2570" w:rsidP="00BA2570"/>
    <w:p w:rsidR="00BA2570" w:rsidRDefault="00BA2570" w:rsidP="00BA2570">
      <w:r>
        <w:t>Kunden får disposisjonsrett til dokumentasjon og rapporter som Kunden mottar i samsvar med inngått avtale om disposisjonsrett. Hvis slik avtale ikke foreligger, får Kunden den disposisjonsrett som er nødvendig for å benytte dokumentasjonen i egen virksomhet, og for nødvendig samarbeid med Kundens kontraktsparter. Når dokumentasjon og rapporter oppdateres, får Kunden rett til den oppdaterte dokumentasjonen eller rapporten tilsvarende den opprinnelige.</w:t>
      </w:r>
    </w:p>
    <w:p w:rsidR="00BA2570" w:rsidRDefault="00BA2570" w:rsidP="00BA2570"/>
    <w:p w:rsidR="00BA2570" w:rsidRDefault="00BA2570" w:rsidP="00BA2570">
      <w:pPr>
        <w:pStyle w:val="Heading2"/>
      </w:pPr>
      <w:bookmarkStart w:id="676" w:name="_Toc511651482"/>
      <w:r w:rsidRPr="000D7BD5">
        <w:t>Utvidet disposisjonsrett til endringer og programvareutvidelser som utvikles for Kunden</w:t>
      </w:r>
      <w:bookmarkEnd w:id="676"/>
    </w:p>
    <w:p w:rsidR="00BA2570" w:rsidRDefault="00BA2570" w:rsidP="00BA2570">
      <w:r>
        <w:t xml:space="preserve">Kunden får en tidsubegrenset, vederlagsfri og ikke-eksklusiv rett til å utnytte endringer og programvareutvidelser som utvikles eller tilpasses spesielt for Kunden (utvidet disposisjonsrett) i henhold til denne avtalen. Utvidet disposisjonsrett omfatter rett til å bruke, kopiere, modifisere og videreutvikle tilpasningene, enten selv eller ved hjelp av tredjepart. Kunden har rett til å gi tilsvarende utvidet disposisjonsrett til annen offentlig virksomhet. </w:t>
      </w:r>
    </w:p>
    <w:p w:rsidR="00BA2570" w:rsidRDefault="00BA2570" w:rsidP="00BA2570"/>
    <w:p w:rsidR="00BA2570" w:rsidRDefault="00BA2570" w:rsidP="00BA2570">
      <w:r>
        <w:t>Kildekode med tilhørende spesifikasjoner og dokumentasjon av utvikling og tilpasningene skal overleveres til Kunden innen 10 (ti) virkedager etter at endringen eller programvareutvidelsen er godkjent av Kunden, med mindre annet er avtalt i det enkelte tilfellet.</w:t>
      </w:r>
    </w:p>
    <w:p w:rsidR="00BA2570" w:rsidRDefault="00BA2570" w:rsidP="00BA2570">
      <w:pPr>
        <w:pStyle w:val="Heading1"/>
      </w:pPr>
      <w:bookmarkStart w:id="677" w:name="_Toc98818334"/>
      <w:bookmarkStart w:id="678" w:name="_Toc151865666"/>
      <w:bookmarkStart w:id="679" w:name="_Toc417567010"/>
      <w:bookmarkStart w:id="680" w:name="_Toc511651483"/>
      <w:bookmarkStart w:id="681" w:name="_Toc27203117"/>
      <w:bookmarkStart w:id="682" w:name="_Toc27204299"/>
      <w:bookmarkStart w:id="683" w:name="_Toc27204457"/>
      <w:bookmarkEnd w:id="677"/>
      <w:r>
        <w:t>Leverandørens mislighold</w:t>
      </w:r>
      <w:bookmarkEnd w:id="678"/>
      <w:bookmarkEnd w:id="679"/>
      <w:bookmarkEnd w:id="680"/>
    </w:p>
    <w:p w:rsidR="00BA2570" w:rsidRDefault="00BA2570" w:rsidP="00BA2570">
      <w:pPr>
        <w:pStyle w:val="Heading2"/>
      </w:pPr>
      <w:bookmarkStart w:id="684" w:name="_Toc151865667"/>
      <w:bookmarkStart w:id="685" w:name="_Toc417567011"/>
      <w:bookmarkStart w:id="686" w:name="_Toc511651484"/>
      <w:r>
        <w:t>Hva som anses som mislighold</w:t>
      </w:r>
      <w:bookmarkEnd w:id="684"/>
      <w:bookmarkEnd w:id="685"/>
      <w:bookmarkEnd w:id="686"/>
    </w:p>
    <w:p w:rsidR="00BA2570" w:rsidRDefault="00BA2570" w:rsidP="00BA2570">
      <w:r>
        <w:t xml:space="preserve">Det foreligger mislighold fra Leverandørens side hvis Leverandøren ikke oppfyller sine plikter etter denne avtalen, og dette ikke skyldes Kundens forhold eller force majeure. </w:t>
      </w:r>
    </w:p>
    <w:p w:rsidR="00BA2570" w:rsidRDefault="00BA2570" w:rsidP="00BA2570"/>
    <w:p w:rsidR="00BA2570" w:rsidRDefault="00BA2570" w:rsidP="00BA2570">
      <w:r>
        <w:t>Kunden skal reklamere skriftlig uten ugrunnet opphold etter at misligholdet er oppdaget eller burde vært oppdaget.</w:t>
      </w:r>
    </w:p>
    <w:p w:rsidR="00BA2570" w:rsidRDefault="00BA2570" w:rsidP="00BA2570">
      <w:pPr>
        <w:pStyle w:val="Date"/>
      </w:pPr>
    </w:p>
    <w:p w:rsidR="00BA2570" w:rsidRDefault="00BA2570" w:rsidP="00BA2570">
      <w:pPr>
        <w:pStyle w:val="Heading2"/>
      </w:pPr>
      <w:bookmarkStart w:id="687" w:name="_Toc151865668"/>
      <w:bookmarkStart w:id="688" w:name="_Toc417567012"/>
      <w:bookmarkStart w:id="689" w:name="_Toc511651485"/>
      <w:r>
        <w:t>Varslingsplikt</w:t>
      </w:r>
      <w:bookmarkEnd w:id="687"/>
      <w:bookmarkEnd w:id="688"/>
      <w:bookmarkEnd w:id="689"/>
    </w:p>
    <w:p w:rsidR="00BA2570" w:rsidRDefault="00BA2570" w:rsidP="00BA2570">
      <w:r>
        <w:t xml:space="preserve">Hvis Leverandøren ikke kan oppfylle sine plikter som avtalt, skal Leverandøren så raskt som mulig gi Kunden skriftlig varsel om dette. Varselet skal angi årsak til problemet og så vidt mulig angi når ytelsen kan leveres. Tilsvarende gjelder hvis det må antas ytterligere forsinkelser etter at første varsel er gitt. </w:t>
      </w:r>
    </w:p>
    <w:p w:rsidR="00BA2570" w:rsidRDefault="00BA2570" w:rsidP="00BA2570"/>
    <w:p w:rsidR="00BA2570" w:rsidRDefault="00BA2570" w:rsidP="00BA2570">
      <w:pPr>
        <w:pStyle w:val="Heading2"/>
      </w:pPr>
      <w:bookmarkStart w:id="690" w:name="_Toc417565408"/>
      <w:bookmarkStart w:id="691" w:name="_Toc417565977"/>
      <w:bookmarkStart w:id="692" w:name="_Toc417566237"/>
      <w:bookmarkStart w:id="693" w:name="_Toc417566497"/>
      <w:bookmarkStart w:id="694" w:name="_Toc417566756"/>
      <w:bookmarkStart w:id="695" w:name="_Toc417567015"/>
      <w:bookmarkStart w:id="696" w:name="_Toc417642684"/>
      <w:bookmarkStart w:id="697" w:name="_Toc417565410"/>
      <w:bookmarkStart w:id="698" w:name="_Toc417565979"/>
      <w:bookmarkStart w:id="699" w:name="_Toc417566239"/>
      <w:bookmarkStart w:id="700" w:name="_Toc417566499"/>
      <w:bookmarkStart w:id="701" w:name="_Toc417566758"/>
      <w:bookmarkStart w:id="702" w:name="_Toc417567017"/>
      <w:bookmarkStart w:id="703" w:name="_Toc417642686"/>
      <w:bookmarkStart w:id="704" w:name="_Toc417565412"/>
      <w:bookmarkStart w:id="705" w:name="_Toc417565981"/>
      <w:bookmarkStart w:id="706" w:name="_Toc417566241"/>
      <w:bookmarkStart w:id="707" w:name="_Toc417566501"/>
      <w:bookmarkStart w:id="708" w:name="_Toc417566760"/>
      <w:bookmarkStart w:id="709" w:name="_Toc417567019"/>
      <w:bookmarkStart w:id="710" w:name="_Toc417642688"/>
      <w:bookmarkStart w:id="711" w:name="_Toc151865670"/>
      <w:bookmarkStart w:id="712" w:name="_Toc417567020"/>
      <w:bookmarkStart w:id="713" w:name="_Toc511651486"/>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t>Avhjelp</w:t>
      </w:r>
      <w:bookmarkEnd w:id="711"/>
      <w:bookmarkEnd w:id="712"/>
      <w:bookmarkEnd w:id="713"/>
    </w:p>
    <w:p w:rsidR="00BA2570" w:rsidRDefault="00BA2570" w:rsidP="00BA2570">
      <w:r>
        <w:t>Leverandøren skal påbegynne og gjennomføre arbeidet med å avhjelpe mislighold så raskt som mulig etter at Leverandøren har fått melding om misligholdet.</w:t>
      </w:r>
    </w:p>
    <w:p w:rsidR="00BA2570" w:rsidRDefault="00BA2570" w:rsidP="00BA2570"/>
    <w:p w:rsidR="00BA2570" w:rsidRDefault="00BA2570" w:rsidP="00BA2570">
      <w:pPr>
        <w:pStyle w:val="Heading2"/>
      </w:pPr>
      <w:bookmarkStart w:id="714" w:name="_Toc151865671"/>
      <w:bookmarkStart w:id="715" w:name="_Toc417567021"/>
      <w:bookmarkStart w:id="716" w:name="_Toc511651487"/>
      <w:r>
        <w:t>Sanksjoner ved mislighold</w:t>
      </w:r>
      <w:bookmarkEnd w:id="714"/>
      <w:bookmarkEnd w:id="715"/>
      <w:bookmarkEnd w:id="716"/>
    </w:p>
    <w:p w:rsidR="00BA2570" w:rsidRDefault="00BA2570" w:rsidP="00BA2570"/>
    <w:p w:rsidR="00BA2570" w:rsidRDefault="00BA2570" w:rsidP="00BA2570">
      <w:pPr>
        <w:pStyle w:val="Heading3"/>
      </w:pPr>
      <w:bookmarkStart w:id="717" w:name="_Toc225090471"/>
      <w:bookmarkStart w:id="718" w:name="_Toc406748537"/>
      <w:bookmarkStart w:id="719" w:name="_Toc417567022"/>
      <w:bookmarkStart w:id="720" w:name="_Toc511651488"/>
      <w:r>
        <w:t xml:space="preserve">Tilbakehold av </w:t>
      </w:r>
      <w:bookmarkEnd w:id="717"/>
      <w:bookmarkEnd w:id="718"/>
      <w:bookmarkEnd w:id="719"/>
      <w:r>
        <w:t>betaling</w:t>
      </w:r>
      <w:bookmarkEnd w:id="720"/>
    </w:p>
    <w:p w:rsidR="00BA2570" w:rsidRDefault="00BA2570" w:rsidP="00BA2570">
      <w:r>
        <w:t xml:space="preserve">Ved mislighold fra Leverandørens side kan Kunden holde betalingen tilbake, men ikke åpenbart mer enn det som er nødvendig for å sikre Kundens krav som følge av misligholdet. </w:t>
      </w:r>
    </w:p>
    <w:p w:rsidR="00BA2570" w:rsidRPr="00302126" w:rsidRDefault="00BA2570" w:rsidP="00BA2570"/>
    <w:p w:rsidR="00BA2570" w:rsidRDefault="00BA2570" w:rsidP="00BA2570">
      <w:pPr>
        <w:pStyle w:val="Heading3"/>
      </w:pPr>
      <w:bookmarkStart w:id="721" w:name="_Toc136153115"/>
      <w:bookmarkStart w:id="722" w:name="_Toc136170786"/>
      <w:bookmarkStart w:id="723" w:name="_Toc139680164"/>
      <w:bookmarkStart w:id="724" w:name="_Toc153804052"/>
      <w:bookmarkStart w:id="725" w:name="_Toc417567023"/>
      <w:bookmarkStart w:id="726" w:name="_Toc511651489"/>
      <w:r>
        <w:t>Prisavslag</w:t>
      </w:r>
      <w:bookmarkEnd w:id="721"/>
      <w:bookmarkEnd w:id="722"/>
      <w:bookmarkEnd w:id="723"/>
      <w:bookmarkEnd w:id="724"/>
      <w:bookmarkEnd w:id="725"/>
      <w:bookmarkEnd w:id="726"/>
    </w:p>
    <w:p w:rsidR="00BA2570" w:rsidRDefault="00BA2570" w:rsidP="00BA2570">
      <w:r>
        <w:t xml:space="preserve">Hvis det tross gjentatte forsøk ikke har lykkes Leverandøren å avhjelpe misligholdet, kan Kunden kreve forholdsmessig prisavslag. </w:t>
      </w:r>
    </w:p>
    <w:p w:rsidR="00BA2570" w:rsidRDefault="00BA2570" w:rsidP="00BA2570"/>
    <w:p w:rsidR="00BA2570" w:rsidRDefault="00BA2570" w:rsidP="00BA2570">
      <w:pPr>
        <w:pStyle w:val="Heading3"/>
      </w:pPr>
      <w:bookmarkStart w:id="727" w:name="_Toc225090474"/>
      <w:bookmarkStart w:id="728" w:name="_Toc406748540"/>
      <w:bookmarkStart w:id="729" w:name="_Toc417567024"/>
      <w:bookmarkStart w:id="730" w:name="_Toc511651490"/>
      <w:r>
        <w:t>Standardiserte kompensasjoner og timebot</w:t>
      </w:r>
      <w:bookmarkEnd w:id="727"/>
      <w:bookmarkEnd w:id="728"/>
      <w:bookmarkEnd w:id="729"/>
      <w:bookmarkEnd w:id="730"/>
    </w:p>
    <w:p w:rsidR="00BA2570" w:rsidRDefault="00BA2570" w:rsidP="00BA2570">
      <w:r>
        <w:t xml:space="preserve">Ved oversittelse av frister eller annen manglende oppfyllelse fra Leverandørens side har Kunden krav på standardisert kompensasjon som fastsatt i bilag 5. </w:t>
      </w:r>
    </w:p>
    <w:p w:rsidR="00BA2570" w:rsidRDefault="00BA2570" w:rsidP="00BA2570"/>
    <w:p w:rsidR="00BA2570" w:rsidRDefault="00BA2570" w:rsidP="00BA2570">
      <w:r>
        <w:t xml:space="preserve">Hvis det </w:t>
      </w:r>
      <w:r w:rsidRPr="00FC6343">
        <w:rPr>
          <w:i/>
        </w:rPr>
        <w:t>ikke</w:t>
      </w:r>
      <w:r>
        <w:t xml:space="preserve"> er avtalt standardiserte kompensasjoner i bilag 5, kan Kunden kreve timebot i henhold til bestemmelsene nedenfor: </w:t>
      </w:r>
    </w:p>
    <w:p w:rsidR="00BA2570" w:rsidRDefault="00BA2570" w:rsidP="00BA2570"/>
    <w:p w:rsidR="00BA2570" w:rsidRDefault="00BA2570" w:rsidP="00BA2570">
      <w:r>
        <w:t xml:space="preserve">Blir ikke avtalte frister for retting av A- eller B-feil overholdt, og det ikke skyldes force majeure eller Kundens forhold, foreligger en forsinkelse fra Leverandørens side som gir grunnlag for timebot. </w:t>
      </w:r>
    </w:p>
    <w:p w:rsidR="00BA2570" w:rsidRDefault="00BA2570" w:rsidP="00BA2570"/>
    <w:p w:rsidR="00BA2570" w:rsidRDefault="00BA2570" w:rsidP="00BA2570">
      <w:r>
        <w:t>Timeboten påløper automatisk og utgjør 0,2 % av det samlede årlige vederlag ekskl. merverdiavgift for hver påbegynte time forsinkelsen varer. Timeboten regnes bare av normal arbeidstid innen virkedager og kan maksimalt utgjøre 5 % av årlig vederlag per misligholdstilfelle og maksimalt 15 % av årlig vederlag per år.</w:t>
      </w:r>
    </w:p>
    <w:p w:rsidR="00BA2570" w:rsidRDefault="00BA2570" w:rsidP="00BA2570"/>
    <w:p w:rsidR="00BA2570" w:rsidRDefault="00BA2570" w:rsidP="00BA2570">
      <w:r>
        <w:t xml:space="preserve">Andre timebotsatser og annen løpetid for timeboten samt hvilke ytelser den skal gjelde for, kan avtales i bilag 1. </w:t>
      </w:r>
    </w:p>
    <w:p w:rsidR="00BA2570" w:rsidRDefault="00BA2570" w:rsidP="00BA2570"/>
    <w:p w:rsidR="00BA2570" w:rsidRDefault="00BA2570" w:rsidP="00BA2570">
      <w:r>
        <w:t>Hvis bare en del av vedlikeholdsytelsen er forsinket, kan Leverandøren kreve en nedsettelse av timeboten som står i forhold til Kundens mulighet til å nyttiggjøre seg utstyr og programvare.</w:t>
      </w:r>
    </w:p>
    <w:p w:rsidR="00BA2570" w:rsidRDefault="00BA2570" w:rsidP="00BA2570"/>
    <w:p w:rsidR="00BA2570" w:rsidRDefault="00BA2570" w:rsidP="00BA2570">
      <w:r>
        <w:t>Så lenge timeboten løper, kan Kunden ikke heve avtalen. Denne tidsbegrensningen gjelder imidlertid ikke hvis Leverandøren har utvist grov uaktsomhet eller forsett.</w:t>
      </w:r>
    </w:p>
    <w:p w:rsidR="00BA2570" w:rsidRDefault="00BA2570" w:rsidP="00BA2570"/>
    <w:p w:rsidR="00BA2570" w:rsidRDefault="00BA2570" w:rsidP="00BA2570">
      <w:pPr>
        <w:pStyle w:val="Heading3"/>
      </w:pPr>
      <w:bookmarkStart w:id="731" w:name="_Toc151865675"/>
      <w:bookmarkStart w:id="732" w:name="_Toc417567025"/>
      <w:bookmarkStart w:id="733" w:name="_Toc511651491"/>
      <w:r>
        <w:t>Heving</w:t>
      </w:r>
      <w:bookmarkEnd w:id="731"/>
      <w:bookmarkEnd w:id="732"/>
      <w:bookmarkEnd w:id="733"/>
    </w:p>
    <w:p w:rsidR="00BA2570" w:rsidRDefault="00BA2570" w:rsidP="00BA2570">
      <w:r>
        <w:t xml:space="preserve">Dersom det foreligger vesentlig mislighold, kan Kunden etter å ha gitt Leverandøren skriftlig varsel og rimelig frist til å bringe forholdet i orden, heve avtalen med øyeblikkelig virkning. </w:t>
      </w:r>
    </w:p>
    <w:p w:rsidR="00BA2570" w:rsidRDefault="00BA2570" w:rsidP="00BA2570">
      <w:pPr>
        <w:rPr>
          <w:rFonts w:ascii="Times New" w:hAnsi="Times New" w:cs="Times New"/>
          <w:b/>
          <w:bCs/>
        </w:rPr>
      </w:pPr>
    </w:p>
    <w:p w:rsidR="00BA2570" w:rsidRDefault="00BA2570" w:rsidP="00BA2570">
      <w:r>
        <w:t>Kunden kan heve hele eller deler av avtalen med øyeblikkelig virkning hvis timeboten når maksimaltaket på 15 % i løpet av ett år.</w:t>
      </w:r>
    </w:p>
    <w:p w:rsidR="00BA2570" w:rsidRDefault="00BA2570" w:rsidP="00BA2570"/>
    <w:p w:rsidR="00BA2570" w:rsidRDefault="00BA2570" w:rsidP="00BA2570">
      <w:pPr>
        <w:pStyle w:val="Heading3"/>
      </w:pPr>
      <w:bookmarkStart w:id="734" w:name="_Toc151865676"/>
      <w:bookmarkStart w:id="735" w:name="_Toc417567026"/>
      <w:bookmarkStart w:id="736" w:name="_Toc511651492"/>
      <w:r>
        <w:t>Erstatning</w:t>
      </w:r>
      <w:bookmarkEnd w:id="734"/>
      <w:bookmarkEnd w:id="735"/>
      <w:bookmarkEnd w:id="736"/>
    </w:p>
    <w:p w:rsidR="00BA2570" w:rsidRDefault="00BA2570" w:rsidP="00BA2570">
      <w:r w:rsidRPr="004209A6">
        <w:t xml:space="preserve">Kunden kan kreve erstattet ethvert direkte tap, herunder </w:t>
      </w:r>
      <w:r>
        <w:t xml:space="preserve">merkostnader Kunden får ved dekningskjøp, </w:t>
      </w:r>
      <w:r w:rsidRPr="004209A6">
        <w:t>tap som skyldes merarbeid og andre direkte kostnader i forbindelse med forsinkelse, mangel</w:t>
      </w:r>
      <w:r>
        <w:t>fulle ytelser</w:t>
      </w:r>
      <w:r w:rsidRPr="004209A6">
        <w:t xml:space="preserve"> eller annet mislighold iht. punkt 11.1, med mindre Leverandøren godtgjør at misligholdet eller årsaken til misligholdet ikke skyldes Leverandøren.</w:t>
      </w:r>
      <w:r>
        <w:t xml:space="preserve">  </w:t>
      </w:r>
    </w:p>
    <w:p w:rsidR="00BA2570" w:rsidRDefault="00BA2570" w:rsidP="00BA2570"/>
    <w:p w:rsidR="00BA2570" w:rsidRDefault="00BA2570" w:rsidP="00BA2570">
      <w:r>
        <w:t>Eventuell påløpt timebot og standardisert kompensasjon kommer til fradrag i eventuell erstatning for samme forsinkelse/mislighold.</w:t>
      </w:r>
    </w:p>
    <w:p w:rsidR="00BA2570" w:rsidRDefault="00BA2570" w:rsidP="00BA2570"/>
    <w:p w:rsidR="00BA2570" w:rsidRDefault="00BA2570" w:rsidP="00BA2570">
      <w:pPr>
        <w:pStyle w:val="Heading3"/>
      </w:pPr>
      <w:bookmarkStart w:id="737" w:name="_Toc417565420"/>
      <w:bookmarkStart w:id="738" w:name="_Toc417565989"/>
      <w:bookmarkStart w:id="739" w:name="_Toc417566249"/>
      <w:bookmarkStart w:id="740" w:name="_Toc417566509"/>
      <w:bookmarkStart w:id="741" w:name="_Toc417566768"/>
      <w:bookmarkStart w:id="742" w:name="_Toc417567027"/>
      <w:bookmarkStart w:id="743" w:name="_Toc417642696"/>
      <w:bookmarkStart w:id="744" w:name="_Toc417565421"/>
      <w:bookmarkStart w:id="745" w:name="_Toc417565990"/>
      <w:bookmarkStart w:id="746" w:name="_Toc417566250"/>
      <w:bookmarkStart w:id="747" w:name="_Toc417566510"/>
      <w:bookmarkStart w:id="748" w:name="_Toc417566769"/>
      <w:bookmarkStart w:id="749" w:name="_Toc417567028"/>
      <w:bookmarkStart w:id="750" w:name="_Toc417642697"/>
      <w:bookmarkStart w:id="751" w:name="_Toc149450883"/>
      <w:bookmarkStart w:id="752" w:name="_Toc151865677"/>
      <w:bookmarkStart w:id="753" w:name="_Toc417567029"/>
      <w:bookmarkStart w:id="754" w:name="_Toc511651493"/>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t>Erstatningsbegrensning</w:t>
      </w:r>
      <w:bookmarkEnd w:id="751"/>
      <w:bookmarkEnd w:id="752"/>
      <w:bookmarkEnd w:id="753"/>
      <w:bookmarkEnd w:id="754"/>
    </w:p>
    <w:p w:rsidR="00BA2570" w:rsidRDefault="00BA2570" w:rsidP="00BA2570">
      <w:r w:rsidRPr="007B569B">
        <w:t xml:space="preserve">Erstatning for indirekte tap kan ikke kreves. </w:t>
      </w:r>
      <w:r w:rsidRPr="00900241">
        <w:t xml:space="preserve">Indirekte tap omfatter, men er ikke begrenset til, tapt fortjeneste av enhver art, tapte besparelser, tap av data og krav fra tredjeparter med unntak av idømt erstatningsansvar </w:t>
      </w:r>
      <w:r w:rsidRPr="00951FDC">
        <w:t>for</w:t>
      </w:r>
      <w:r>
        <w:t xml:space="preserve"> rettsmangler.</w:t>
      </w:r>
    </w:p>
    <w:p w:rsidR="00BA2570" w:rsidRDefault="00BA2570" w:rsidP="00BA2570"/>
    <w:p w:rsidR="00BA2570" w:rsidRPr="007B569B" w:rsidRDefault="00BA2570" w:rsidP="00BA2570">
      <w:r w:rsidRPr="007B569B">
        <w:t>Samlet erstatning per kalenderår er begrenset til et beløp som tilsvarer avtalens samlede årlige vederlag ekskl. merverdiavgift.</w:t>
      </w:r>
    </w:p>
    <w:p w:rsidR="00BA2570" w:rsidRDefault="00BA2570" w:rsidP="00BA2570"/>
    <w:p w:rsidR="00BA2570" w:rsidRDefault="00BA2570" w:rsidP="00BA2570">
      <w:r>
        <w:t xml:space="preserve">Har Leverandøren eller noen denne svarer for utvist grov uaktsomhet eller forsett, gjelder ikke de nevnte erstatningsbegrensningene. </w:t>
      </w:r>
    </w:p>
    <w:p w:rsidR="00BA2570" w:rsidRDefault="00BA2570" w:rsidP="00BA2570"/>
    <w:p w:rsidR="00BA2570" w:rsidRDefault="00BA2570" w:rsidP="00BA2570">
      <w:r>
        <w:t xml:space="preserve">Ved brudd på bestemmelser som følger av personopplysningsloven eller personvernforordningen gjelder ikke erstatningsbegrensningene i dette punktet, 11.4.6, for så vidt gjelder krav som kan henføres til Leverandørens forhold. Leverandøren skal holde Kunden skadesløs for ethvert krav fra tredjepart, og/eller sanksjon (f.eks. overtredelsesgebyr eller tvangsmulkt) fra offentlig myndighet som relaterer seg til Leverandørens brudd på personopplysningsloven eller personvernforordningen. </w:t>
      </w:r>
    </w:p>
    <w:p w:rsidR="00BA2570" w:rsidRDefault="00BA2570" w:rsidP="00BA2570">
      <w:pPr>
        <w:pStyle w:val="Heading1"/>
      </w:pPr>
      <w:bookmarkStart w:id="755" w:name="_Toc27203129"/>
      <w:bookmarkStart w:id="756" w:name="_Toc27204311"/>
      <w:bookmarkStart w:id="757" w:name="_Toc27204469"/>
      <w:bookmarkStart w:id="758" w:name="_Toc151865678"/>
      <w:bookmarkStart w:id="759" w:name="_Toc417567030"/>
      <w:bookmarkStart w:id="760" w:name="_Toc511651494"/>
      <w:bookmarkEnd w:id="681"/>
      <w:bookmarkEnd w:id="682"/>
      <w:bookmarkEnd w:id="683"/>
      <w:r>
        <w:t>Kundens mislighold</w:t>
      </w:r>
      <w:bookmarkEnd w:id="755"/>
      <w:bookmarkEnd w:id="756"/>
      <w:bookmarkEnd w:id="757"/>
      <w:bookmarkEnd w:id="758"/>
      <w:bookmarkEnd w:id="759"/>
      <w:bookmarkEnd w:id="760"/>
    </w:p>
    <w:p w:rsidR="00BA2570" w:rsidRDefault="00BA2570" w:rsidP="00BA2570">
      <w:pPr>
        <w:pStyle w:val="Heading2"/>
      </w:pPr>
      <w:bookmarkStart w:id="761" w:name="_Toc139680178"/>
      <w:bookmarkStart w:id="762" w:name="_Toc146424401"/>
      <w:bookmarkStart w:id="763" w:name="_Toc147565049"/>
      <w:bookmarkStart w:id="764" w:name="_Toc151865679"/>
      <w:bookmarkStart w:id="765" w:name="_Toc417567031"/>
      <w:bookmarkStart w:id="766" w:name="_Toc511651495"/>
      <w:bookmarkStart w:id="767" w:name="_Toc27203131"/>
      <w:bookmarkStart w:id="768" w:name="_Toc27204313"/>
      <w:bookmarkStart w:id="769" w:name="_Toc27204471"/>
      <w:r>
        <w:t>Hva som anses som mislighold</w:t>
      </w:r>
      <w:bookmarkEnd w:id="761"/>
      <w:bookmarkEnd w:id="762"/>
      <w:bookmarkEnd w:id="763"/>
      <w:bookmarkEnd w:id="764"/>
      <w:bookmarkEnd w:id="765"/>
      <w:bookmarkEnd w:id="766"/>
    </w:p>
    <w:p w:rsidR="00BA2570" w:rsidRDefault="00BA2570" w:rsidP="00BA2570">
      <w:r>
        <w:t>Det foreligger mislighold fra Kundens side hvis Kunden ikke oppfyller sine plikter etter avtalen, og dette ikke skyldes Leverandørens forhold eller forhold som anses som force majeure.</w:t>
      </w:r>
      <w:bookmarkEnd w:id="767"/>
      <w:bookmarkEnd w:id="768"/>
      <w:bookmarkEnd w:id="769"/>
    </w:p>
    <w:p w:rsidR="00BA2570" w:rsidRDefault="00BA2570" w:rsidP="00BA2570"/>
    <w:p w:rsidR="00BA2570" w:rsidRDefault="00BA2570" w:rsidP="00BA2570">
      <w:r>
        <w:t>Leverandøren skal reklamere skriftlig uten ugrunnet opphold etter at misligholdet er oppdaget eller burde vært oppdaget.</w:t>
      </w:r>
    </w:p>
    <w:p w:rsidR="00BA2570" w:rsidRDefault="00BA2570" w:rsidP="00BA2570"/>
    <w:p w:rsidR="00BA2570" w:rsidRDefault="00BA2570" w:rsidP="00BA2570">
      <w:pPr>
        <w:pStyle w:val="Heading2"/>
      </w:pPr>
      <w:bookmarkStart w:id="770" w:name="_Toc146424402"/>
      <w:bookmarkStart w:id="771" w:name="_Toc147565050"/>
      <w:bookmarkStart w:id="772" w:name="_Toc151865680"/>
      <w:bookmarkStart w:id="773" w:name="_Toc417567032"/>
      <w:bookmarkStart w:id="774" w:name="_Toc511651496"/>
      <w:r>
        <w:t>Varslingsplikt</w:t>
      </w:r>
      <w:bookmarkEnd w:id="770"/>
      <w:bookmarkEnd w:id="771"/>
      <w:bookmarkEnd w:id="772"/>
      <w:bookmarkEnd w:id="773"/>
      <w:bookmarkEnd w:id="774"/>
    </w:p>
    <w:p w:rsidR="00BA2570" w:rsidRDefault="00BA2570" w:rsidP="00BA2570">
      <w:r>
        <w:t xml:space="preserve">Hvis Kunden ikke kan overholde sine plikter som avtalt, skal Kunden så raskt som mulig gi Leverandøren skriftlig varsel om dette. Varselet skal angi årsak til problemet og så vidt mulig angi når Kunden igjen kan overholde avtalt plikt. </w:t>
      </w:r>
    </w:p>
    <w:p w:rsidR="00BA2570" w:rsidRDefault="00BA2570" w:rsidP="00BA2570"/>
    <w:p w:rsidR="00BA2570" w:rsidRDefault="00BA2570" w:rsidP="00BA2570">
      <w:pPr>
        <w:pStyle w:val="Heading2"/>
      </w:pPr>
      <w:bookmarkStart w:id="775" w:name="_Toc139680179"/>
      <w:bookmarkStart w:id="776" w:name="_Toc146424403"/>
      <w:bookmarkStart w:id="777" w:name="_Toc147565051"/>
      <w:bookmarkStart w:id="778" w:name="_Toc151865681"/>
      <w:bookmarkStart w:id="779" w:name="_Toc417567033"/>
      <w:bookmarkStart w:id="780" w:name="_Toc511651497"/>
      <w:r>
        <w:t>Begrensning i Leverandørens tilbakeholdsrett</w:t>
      </w:r>
      <w:bookmarkEnd w:id="775"/>
      <w:bookmarkEnd w:id="776"/>
      <w:bookmarkEnd w:id="777"/>
      <w:bookmarkEnd w:id="778"/>
      <w:bookmarkEnd w:id="779"/>
      <w:bookmarkEnd w:id="780"/>
    </w:p>
    <w:p w:rsidR="00BA2570" w:rsidRDefault="00BA2570" w:rsidP="00BA2570">
      <w:r>
        <w:t>Leverandøren kan ikke holde tilbake ytelser som følge av Kundens mislighold, med mindre misligholdet er vesentlig.</w:t>
      </w:r>
    </w:p>
    <w:p w:rsidR="00BA2570" w:rsidRDefault="00BA2570" w:rsidP="00BA2570"/>
    <w:p w:rsidR="00BA2570" w:rsidRDefault="00BA2570" w:rsidP="00BA2570">
      <w:pPr>
        <w:pStyle w:val="Heading2"/>
      </w:pPr>
      <w:bookmarkStart w:id="781" w:name="_Toc139680182"/>
      <w:bookmarkStart w:id="782" w:name="_Toc146424406"/>
      <w:bookmarkStart w:id="783" w:name="_Toc147565052"/>
      <w:bookmarkStart w:id="784" w:name="_Toc151865683"/>
      <w:bookmarkStart w:id="785" w:name="_Toc417567034"/>
      <w:bookmarkStart w:id="786" w:name="_Toc511651498"/>
      <w:r>
        <w:t>Heving</w:t>
      </w:r>
      <w:bookmarkEnd w:id="781"/>
      <w:bookmarkEnd w:id="782"/>
      <w:bookmarkEnd w:id="783"/>
      <w:bookmarkEnd w:id="784"/>
      <w:bookmarkEnd w:id="785"/>
      <w:bookmarkEnd w:id="786"/>
    </w:p>
    <w:p w:rsidR="00BA2570" w:rsidRDefault="00BA2570" w:rsidP="00BA2570">
      <w:r>
        <w:t xml:space="preserve">Dersom det foreligger vesentlig mislighold, kan Leverandøren, etter å ha gitt Kunden skriftlig varsel og rimelig frist til å bringe forholdet i orden, heve hele eller deler av avtalen med øyeblikkelig virkning. </w:t>
      </w:r>
    </w:p>
    <w:p w:rsidR="00BA2570" w:rsidRDefault="00BA2570" w:rsidP="00BA2570"/>
    <w:p w:rsidR="00BA2570" w:rsidRDefault="00BA2570" w:rsidP="00BA2570">
      <w:pPr>
        <w:pStyle w:val="Heading2"/>
      </w:pPr>
      <w:bookmarkStart w:id="787" w:name="_Toc417565429"/>
      <w:bookmarkStart w:id="788" w:name="_Toc417565998"/>
      <w:bookmarkStart w:id="789" w:name="_Toc417566258"/>
      <w:bookmarkStart w:id="790" w:name="_Toc417566518"/>
      <w:bookmarkStart w:id="791" w:name="_Toc417566777"/>
      <w:bookmarkStart w:id="792" w:name="_Toc417567036"/>
      <w:bookmarkStart w:id="793" w:name="_Toc417642705"/>
      <w:bookmarkStart w:id="794" w:name="_Toc417565431"/>
      <w:bookmarkStart w:id="795" w:name="_Toc417566000"/>
      <w:bookmarkStart w:id="796" w:name="_Toc417566260"/>
      <w:bookmarkStart w:id="797" w:name="_Toc417566520"/>
      <w:bookmarkStart w:id="798" w:name="_Toc417566779"/>
      <w:bookmarkStart w:id="799" w:name="_Toc417567038"/>
      <w:bookmarkStart w:id="800" w:name="_Toc417642707"/>
      <w:bookmarkStart w:id="801" w:name="_Toc139680183"/>
      <w:bookmarkStart w:id="802" w:name="_Toc146424407"/>
      <w:bookmarkStart w:id="803" w:name="_Toc147565053"/>
      <w:bookmarkStart w:id="804" w:name="_Toc151865684"/>
      <w:bookmarkStart w:id="805" w:name="_Toc417567039"/>
      <w:bookmarkStart w:id="806" w:name="_Toc511651499"/>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t>Erstatning</w:t>
      </w:r>
      <w:bookmarkEnd w:id="801"/>
      <w:bookmarkEnd w:id="802"/>
      <w:bookmarkEnd w:id="803"/>
      <w:bookmarkEnd w:id="804"/>
      <w:bookmarkEnd w:id="805"/>
      <w:bookmarkEnd w:id="806"/>
    </w:p>
    <w:p w:rsidR="00BA2570" w:rsidRDefault="00BA2570" w:rsidP="00BA2570">
      <w:r>
        <w:t xml:space="preserve">Leverandøren kan kreve erstattet ethvert direkte tap som følger av mislighold iht. punkt 12.1, herunder tap som skyldes merarbeid og andre direkte kostnader, med mindre Kunden godtgjør at misligholdet eller årsaken til misligholdet ikke skyldes Kunden. </w:t>
      </w:r>
    </w:p>
    <w:p w:rsidR="00BA2570" w:rsidRDefault="00BA2570" w:rsidP="00BA2570"/>
    <w:p w:rsidR="00BA2570" w:rsidRDefault="00BA2570" w:rsidP="00BA2570">
      <w:r>
        <w:t xml:space="preserve">Avtalens bestemmelse om erstatningsbegrensning, jf. punkt 11.4.6, gjelder tilsvarende. </w:t>
      </w:r>
    </w:p>
    <w:p w:rsidR="00BA2570" w:rsidRDefault="00BA2570" w:rsidP="00BA2570">
      <w:pPr>
        <w:pStyle w:val="Heading1"/>
      </w:pPr>
      <w:bookmarkStart w:id="807" w:name="_Toc417565436"/>
      <w:bookmarkStart w:id="808" w:name="_Toc417566005"/>
      <w:bookmarkStart w:id="809" w:name="_Toc417566265"/>
      <w:bookmarkStart w:id="810" w:name="_Toc417566525"/>
      <w:bookmarkStart w:id="811" w:name="_Toc417566784"/>
      <w:bookmarkStart w:id="812" w:name="_Toc417567043"/>
      <w:bookmarkStart w:id="813" w:name="_Toc417642712"/>
      <w:bookmarkStart w:id="814" w:name="_Toc417565439"/>
      <w:bookmarkStart w:id="815" w:name="_Toc417566008"/>
      <w:bookmarkStart w:id="816" w:name="_Toc417566268"/>
      <w:bookmarkStart w:id="817" w:name="_Toc417566528"/>
      <w:bookmarkStart w:id="818" w:name="_Toc417566787"/>
      <w:bookmarkStart w:id="819" w:name="_Toc417567046"/>
      <w:bookmarkStart w:id="820" w:name="_Toc417642715"/>
      <w:bookmarkStart w:id="821" w:name="_Toc417565441"/>
      <w:bookmarkStart w:id="822" w:name="_Toc417566010"/>
      <w:bookmarkStart w:id="823" w:name="_Toc417566270"/>
      <w:bookmarkStart w:id="824" w:name="_Toc417566530"/>
      <w:bookmarkStart w:id="825" w:name="_Toc417566789"/>
      <w:bookmarkStart w:id="826" w:name="_Toc417567048"/>
      <w:bookmarkStart w:id="827" w:name="_Toc417642717"/>
      <w:bookmarkStart w:id="828" w:name="_Toc417565445"/>
      <w:bookmarkStart w:id="829" w:name="_Toc417566014"/>
      <w:bookmarkStart w:id="830" w:name="_Toc417566274"/>
      <w:bookmarkStart w:id="831" w:name="_Toc417566534"/>
      <w:bookmarkStart w:id="832" w:name="_Toc417566793"/>
      <w:bookmarkStart w:id="833" w:name="_Toc417567052"/>
      <w:bookmarkStart w:id="834" w:name="_Toc417642721"/>
      <w:bookmarkStart w:id="835" w:name="_Toc417565448"/>
      <w:bookmarkStart w:id="836" w:name="_Toc417566017"/>
      <w:bookmarkStart w:id="837" w:name="_Toc417566277"/>
      <w:bookmarkStart w:id="838" w:name="_Toc417566537"/>
      <w:bookmarkStart w:id="839" w:name="_Toc417566796"/>
      <w:bookmarkStart w:id="840" w:name="_Toc417567055"/>
      <w:bookmarkStart w:id="841" w:name="_Toc417642724"/>
      <w:bookmarkStart w:id="842" w:name="_Toc417565453"/>
      <w:bookmarkStart w:id="843" w:name="_Toc417566022"/>
      <w:bookmarkStart w:id="844" w:name="_Toc417566282"/>
      <w:bookmarkStart w:id="845" w:name="_Toc417566542"/>
      <w:bookmarkStart w:id="846" w:name="_Toc417566801"/>
      <w:bookmarkStart w:id="847" w:name="_Toc417567060"/>
      <w:bookmarkStart w:id="848" w:name="_Toc417642729"/>
      <w:bookmarkStart w:id="849" w:name="_Toc417565455"/>
      <w:bookmarkStart w:id="850" w:name="_Toc417566024"/>
      <w:bookmarkStart w:id="851" w:name="_Toc417566284"/>
      <w:bookmarkStart w:id="852" w:name="_Toc417566544"/>
      <w:bookmarkStart w:id="853" w:name="_Toc417566803"/>
      <w:bookmarkStart w:id="854" w:name="_Toc417567062"/>
      <w:bookmarkStart w:id="855" w:name="_Toc417642731"/>
      <w:bookmarkStart w:id="856" w:name="_Toc417565456"/>
      <w:bookmarkStart w:id="857" w:name="_Toc417566025"/>
      <w:bookmarkStart w:id="858" w:name="_Toc417566285"/>
      <w:bookmarkStart w:id="859" w:name="_Toc417566545"/>
      <w:bookmarkStart w:id="860" w:name="_Toc417566804"/>
      <w:bookmarkStart w:id="861" w:name="_Toc417567063"/>
      <w:bookmarkStart w:id="862" w:name="_Toc417642732"/>
      <w:bookmarkStart w:id="863" w:name="_Toc151865685"/>
      <w:bookmarkStart w:id="864" w:name="_Toc417567064"/>
      <w:bookmarkStart w:id="865" w:name="_Toc511651500"/>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t>Øvrige bestemmelser</w:t>
      </w:r>
      <w:bookmarkEnd w:id="863"/>
      <w:bookmarkEnd w:id="864"/>
      <w:bookmarkEnd w:id="865"/>
    </w:p>
    <w:p w:rsidR="00BA2570" w:rsidRDefault="00BA2570" w:rsidP="00BA2570">
      <w:pPr>
        <w:pStyle w:val="Heading2"/>
      </w:pPr>
      <w:bookmarkStart w:id="866" w:name="_Toc151865686"/>
      <w:bookmarkStart w:id="867" w:name="_Toc417567065"/>
      <w:bookmarkStart w:id="868" w:name="_Toc511651501"/>
      <w:r>
        <w:t>Risiko</w:t>
      </w:r>
      <w:bookmarkEnd w:id="866"/>
      <w:r>
        <w:t xml:space="preserve"> for utstyr og programvare</w:t>
      </w:r>
      <w:bookmarkEnd w:id="867"/>
      <w:bookmarkEnd w:id="868"/>
    </w:p>
    <w:p w:rsidR="00BA2570" w:rsidRDefault="00BA2570" w:rsidP="00BA2570">
      <w:r>
        <w:t>Kunden har risikoen for utstyr og programmer som omfattes av avtalen, jf. bilag 3. Leverandøren har risiko for annet utstyr eller programmer, f.eks. reserveutstyr, som han har plassert hos Kunden,</w:t>
      </w:r>
      <w:r w:rsidRPr="00033DD1">
        <w:t xml:space="preserve"> </w:t>
      </w:r>
      <w:r>
        <w:t>hvis ikke annet er avtalt.</w:t>
      </w:r>
    </w:p>
    <w:p w:rsidR="00BA2570" w:rsidRDefault="00BA2570" w:rsidP="00BA2570"/>
    <w:p w:rsidR="00BA2570" w:rsidRDefault="00BA2570" w:rsidP="00BA2570">
      <w:pPr>
        <w:pStyle w:val="Heading2"/>
      </w:pPr>
      <w:bookmarkStart w:id="869" w:name="_Toc417565461"/>
      <w:bookmarkStart w:id="870" w:name="_Toc417566030"/>
      <w:bookmarkStart w:id="871" w:name="_Toc417566290"/>
      <w:bookmarkStart w:id="872" w:name="_Toc417566550"/>
      <w:bookmarkStart w:id="873" w:name="_Toc417566809"/>
      <w:bookmarkStart w:id="874" w:name="_Toc417567068"/>
      <w:bookmarkStart w:id="875" w:name="_Toc417642737"/>
      <w:bookmarkStart w:id="876" w:name="_Toc417565463"/>
      <w:bookmarkStart w:id="877" w:name="_Toc417566032"/>
      <w:bookmarkStart w:id="878" w:name="_Toc417566292"/>
      <w:bookmarkStart w:id="879" w:name="_Toc417566552"/>
      <w:bookmarkStart w:id="880" w:name="_Toc417566811"/>
      <w:bookmarkStart w:id="881" w:name="_Toc417567070"/>
      <w:bookmarkStart w:id="882" w:name="_Toc417642739"/>
      <w:bookmarkStart w:id="883" w:name="_Toc417565465"/>
      <w:bookmarkStart w:id="884" w:name="_Toc417566034"/>
      <w:bookmarkStart w:id="885" w:name="_Toc417566294"/>
      <w:bookmarkStart w:id="886" w:name="_Toc417566554"/>
      <w:bookmarkStart w:id="887" w:name="_Toc417566813"/>
      <w:bookmarkStart w:id="888" w:name="_Toc417567072"/>
      <w:bookmarkStart w:id="889" w:name="_Toc417642741"/>
      <w:bookmarkStart w:id="890" w:name="_Toc27203135"/>
      <w:bookmarkStart w:id="891" w:name="_Toc27204317"/>
      <w:bookmarkStart w:id="892" w:name="_Toc27204475"/>
      <w:bookmarkStart w:id="893" w:name="_Toc151865688"/>
      <w:bookmarkStart w:id="894" w:name="_Toc417567073"/>
      <w:bookmarkStart w:id="895" w:name="_Toc511651502"/>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t>Overdragelse av rettigheter og plikter</w:t>
      </w:r>
      <w:bookmarkEnd w:id="890"/>
      <w:bookmarkEnd w:id="891"/>
      <w:bookmarkEnd w:id="892"/>
      <w:bookmarkEnd w:id="893"/>
      <w:bookmarkEnd w:id="894"/>
      <w:bookmarkEnd w:id="895"/>
    </w:p>
    <w:p w:rsidR="00BA2570" w:rsidRDefault="00BA2570" w:rsidP="00BA2570">
      <w:r>
        <w:t>I den grad Kunden er en offentlig virksomhet, kan Kunden helt eller delvis overdra sine rettigheter og plikter etter denne avtalen til annen offentlig virksomhet som da er berettiget til tilsvarende vilkår.</w:t>
      </w:r>
    </w:p>
    <w:p w:rsidR="00BA2570" w:rsidRDefault="00BA2570" w:rsidP="00BA2570"/>
    <w:p w:rsidR="00BA2570" w:rsidRDefault="00BA2570" w:rsidP="00BA2570">
      <w:r>
        <w:t xml:space="preserve">Leverandøren kan bare overdra sine rettigheter og plikter etter avtalen med skriftlig samtykke fra Kunden. Dette gjelder også hvis Leverandøren deles i flere selskaper, eller hvis overdragelsen skjer til et datterselskap eller annet selskap i samme konsern, men ikke hvis Leverandøren slås sammen med et annet selskap. Samtykke kan ikke nektes uten saklig grunn. </w:t>
      </w:r>
    </w:p>
    <w:p w:rsidR="00BA2570" w:rsidRPr="000A7E1D" w:rsidRDefault="00BA2570" w:rsidP="00BA2570"/>
    <w:p w:rsidR="00BA2570" w:rsidRPr="000A7E1D" w:rsidRDefault="00BA2570" w:rsidP="00BA2570">
      <w:r w:rsidRPr="000A7E1D">
        <w:t>Retten til overdragelse i avsnittet over gjelder kun hvis den nye leverandøren oppfyller de opprinnelige kvalifikasjonskravene, det ikke foretas andre vesentlige endringer i kontrakten og overdragelse ikke skjer for å omgå regelverket om offentlige anskaffelser.</w:t>
      </w:r>
    </w:p>
    <w:p w:rsidR="00BA2570" w:rsidRPr="000A7E1D" w:rsidRDefault="00BA2570" w:rsidP="00BA2570"/>
    <w:p w:rsidR="00BA2570" w:rsidRDefault="00BA2570" w:rsidP="00BA2570">
      <w:r>
        <w:t>Retten til vederlag etter denne avtalen kan fritt overdras, men fritar ikke Leverandøren fra hans plikter og ansvar.</w:t>
      </w:r>
    </w:p>
    <w:p w:rsidR="00BA2570" w:rsidRDefault="00BA2570" w:rsidP="00BA2570">
      <w:pPr>
        <w:rPr>
          <w:rFonts w:ascii="Times New" w:hAnsi="Times New" w:cs="Times New"/>
          <w:b/>
          <w:bCs/>
        </w:rPr>
      </w:pPr>
    </w:p>
    <w:p w:rsidR="00BA2570" w:rsidRDefault="00BA2570" w:rsidP="00BA2570">
      <w:pPr>
        <w:pStyle w:val="Heading2"/>
      </w:pPr>
      <w:bookmarkStart w:id="896" w:name="_Toc27203139"/>
      <w:bookmarkStart w:id="897" w:name="_Toc27204321"/>
      <w:bookmarkStart w:id="898" w:name="_Toc27204479"/>
      <w:bookmarkStart w:id="899" w:name="_Toc151865689"/>
      <w:bookmarkStart w:id="900" w:name="_Toc417567074"/>
      <w:bookmarkStart w:id="901" w:name="_Toc511651503"/>
      <w:r>
        <w:t>Konkurs, akkord e.l.</w:t>
      </w:r>
      <w:bookmarkEnd w:id="896"/>
      <w:bookmarkEnd w:id="897"/>
      <w:bookmarkEnd w:id="898"/>
      <w:bookmarkEnd w:id="899"/>
      <w:bookmarkEnd w:id="900"/>
      <w:bookmarkEnd w:id="901"/>
    </w:p>
    <w:p w:rsidR="00BA2570" w:rsidRDefault="00BA2570" w:rsidP="00BA2570">
      <w:r w:rsidRPr="00B551D3">
        <w:t>Hvis det i forbindelse med Leverandørens virksomhet åpnes gjeldsforhandlinger, akkord eller konkurs, eller annen form for kreditorstyring gjør seg gjeldende, har Kunden rett til å heve avtalen med øyeblikkelig virkning, såfremt ikke annet følger av ufravikelig lov.</w:t>
      </w:r>
    </w:p>
    <w:p w:rsidR="00BA2570" w:rsidRDefault="00BA2570" w:rsidP="00BA2570"/>
    <w:p w:rsidR="00BA2570" w:rsidRDefault="00BA2570" w:rsidP="00BA2570">
      <w:pPr>
        <w:pStyle w:val="Heading2"/>
      </w:pPr>
      <w:bookmarkStart w:id="902" w:name="_Toc151865690"/>
      <w:bookmarkStart w:id="903" w:name="_Toc417567075"/>
      <w:bookmarkStart w:id="904" w:name="_Toc511651504"/>
      <w:r>
        <w:t>Force majeure</w:t>
      </w:r>
      <w:bookmarkEnd w:id="902"/>
      <w:bookmarkEnd w:id="903"/>
      <w:bookmarkEnd w:id="904"/>
    </w:p>
    <w:p w:rsidR="00BA2570" w:rsidRDefault="00BA2570" w:rsidP="00BA2570">
      <w:pPr>
        <w:autoSpaceDE w:val="0"/>
        <w:autoSpaceDN w:val="0"/>
        <w:adjustRightInd w:val="0"/>
      </w:pPr>
      <w:r>
        <w:t>Skulle det inntreffe en ekstraordinær situasjon som ligger utenfor partenes kontroll som gjør det umulig å oppfylle plikter etter denne avtalen og som etter norsk rett må regnes som force majeure, skal motparten varsles om dette så raskt som mulig. Den rammede parts forpliktelser suspenderes så lenge den ekstraordinære situasjonen varer. Den annen parts motytelse suspenderes i samme tidsrom.</w:t>
      </w:r>
    </w:p>
    <w:p w:rsidR="00BA2570" w:rsidRDefault="00BA2570" w:rsidP="00BA2570">
      <w:pPr>
        <w:autoSpaceDE w:val="0"/>
        <w:autoSpaceDN w:val="0"/>
        <w:adjustRightInd w:val="0"/>
      </w:pPr>
    </w:p>
    <w:p w:rsidR="00BA2570" w:rsidRDefault="00BA2570" w:rsidP="00BA2570">
      <w:r>
        <w:t>Motparten kan i force majeure-situasjoner bare avslutte avtalen med den rammede parts samtykke, eller hvis situasjonen varer eller antas å ville vare lenger enn 90 (nitti) kalenderdager regnet fra det tidspunkt situasjonen inntrer, og da bare med 15 (femten) kalenderdagers varsel. Hver av partene dekker sine egne kostnader knyttet til avslutning av avtaleforholdet. Kunden betaler avtalt pris for den del av leveransen som var kontraktsmessig levert før avtalen ble avsluttet. Partene kan ikke rette andre krav mot hverandre som følge av avslutning av avtalen etter denne bestemmelse.</w:t>
      </w:r>
    </w:p>
    <w:p w:rsidR="00BA2570" w:rsidRDefault="00BA2570" w:rsidP="00BA2570"/>
    <w:p w:rsidR="00BA2570" w:rsidRDefault="00BA2570" w:rsidP="00BA2570">
      <w:r>
        <w:t>I forbindelse med force majeure-situasjoner har partene gjensidig informasjonsplikt overfor hverandre om alle forhold som må antas å være av betydning for den annen part. Slik informasjon skal gis så raskt som mulig.</w:t>
      </w:r>
    </w:p>
    <w:p w:rsidR="00BA2570" w:rsidRDefault="00BA2570" w:rsidP="00BA2570">
      <w:pPr>
        <w:pStyle w:val="Heading1"/>
      </w:pPr>
      <w:bookmarkStart w:id="905" w:name="_Toc151865691"/>
      <w:bookmarkStart w:id="906" w:name="_Toc417567076"/>
      <w:bookmarkStart w:id="907" w:name="_Toc511651505"/>
      <w:r>
        <w:t>Tvister</w:t>
      </w:r>
      <w:bookmarkEnd w:id="905"/>
      <w:bookmarkEnd w:id="906"/>
      <w:bookmarkEnd w:id="907"/>
    </w:p>
    <w:p w:rsidR="00BA2570" w:rsidRDefault="00BA2570" w:rsidP="00BA2570">
      <w:pPr>
        <w:pStyle w:val="Heading2"/>
      </w:pPr>
      <w:bookmarkStart w:id="908" w:name="_Toc27203140"/>
      <w:bookmarkStart w:id="909" w:name="_Toc27204322"/>
      <w:bookmarkStart w:id="910" w:name="_Toc27204480"/>
      <w:bookmarkStart w:id="911" w:name="_Toc151865692"/>
      <w:bookmarkStart w:id="912" w:name="_Toc417567077"/>
      <w:bookmarkStart w:id="913" w:name="_Toc511651506"/>
      <w:r>
        <w:t>Rettsvalg</w:t>
      </w:r>
      <w:bookmarkEnd w:id="908"/>
      <w:bookmarkEnd w:id="909"/>
      <w:bookmarkEnd w:id="910"/>
      <w:bookmarkEnd w:id="911"/>
      <w:bookmarkEnd w:id="912"/>
      <w:bookmarkEnd w:id="913"/>
    </w:p>
    <w:p w:rsidR="00BA2570" w:rsidRDefault="00BA2570" w:rsidP="00BA2570">
      <w:r>
        <w:t>Partenes rettigheter og plikter etter denne avtalen bestemmes i sin helhet av norsk rett.</w:t>
      </w:r>
    </w:p>
    <w:p w:rsidR="00BA2570" w:rsidRDefault="00BA2570" w:rsidP="00BA2570"/>
    <w:p w:rsidR="00BA2570" w:rsidRDefault="00BA2570" w:rsidP="00BA2570">
      <w:pPr>
        <w:pStyle w:val="Heading2"/>
      </w:pPr>
      <w:bookmarkStart w:id="914" w:name="_Toc151865693"/>
      <w:bookmarkStart w:id="915" w:name="_Toc417567078"/>
      <w:bookmarkStart w:id="916" w:name="_Toc511651507"/>
      <w:r>
        <w:t>Forhandlinger</w:t>
      </w:r>
      <w:bookmarkEnd w:id="914"/>
      <w:r>
        <w:t xml:space="preserve"> og mekling</w:t>
      </w:r>
      <w:bookmarkEnd w:id="915"/>
      <w:bookmarkEnd w:id="916"/>
    </w:p>
    <w:p w:rsidR="00BA2570" w:rsidRDefault="00BA2570" w:rsidP="00BA2570">
      <w:r>
        <w:t xml:space="preserve">Dersom det oppstår tvist mellom partene om tolkningen eller rettsvirkningene av avtalen, skal tvisten først søkes løst ved forhandlinger og/eller mekling. </w:t>
      </w:r>
    </w:p>
    <w:p w:rsidR="00BA2570" w:rsidRDefault="00BA2570" w:rsidP="00BA2570"/>
    <w:p w:rsidR="00BA2570" w:rsidRDefault="00BA2570" w:rsidP="00BA2570">
      <w:pPr>
        <w:pStyle w:val="Heading2"/>
      </w:pPr>
      <w:bookmarkStart w:id="917" w:name="_Toc151865695"/>
      <w:bookmarkStart w:id="918" w:name="_Toc417567079"/>
      <w:bookmarkStart w:id="919" w:name="_Toc511651508"/>
      <w:r>
        <w:t>Domstols- eller voldgiftsbehandling</w:t>
      </w:r>
      <w:bookmarkEnd w:id="917"/>
      <w:bookmarkEnd w:id="918"/>
      <w:bookmarkEnd w:id="919"/>
    </w:p>
    <w:p w:rsidR="00BA2570" w:rsidRDefault="00BA2570" w:rsidP="00BA2570">
      <w:r>
        <w:t xml:space="preserve">Dersom en tvist ikke blir løst ved forhandlinger eller mekling, kan hver av partene forlange tvisten avgjort med endelig virkning ved norske domstoler. </w:t>
      </w:r>
    </w:p>
    <w:p w:rsidR="00BA2570" w:rsidRDefault="00BA2570" w:rsidP="00BA2570"/>
    <w:p w:rsidR="00BA2570" w:rsidRDefault="00BA2570" w:rsidP="00BA2570">
      <w:r>
        <w:t>Kundens hjemting er verneting.</w:t>
      </w:r>
    </w:p>
    <w:p w:rsidR="00BA2570" w:rsidRDefault="00BA2570" w:rsidP="00BA2570"/>
    <w:p w:rsidR="00BA2570" w:rsidRDefault="00BA2570" w:rsidP="00BA2570">
      <w:r>
        <w:t>Partene kan alternativt avtale at tvisten blir avgjort med endelig virkning ved voldgift.</w:t>
      </w:r>
    </w:p>
    <w:p w:rsidR="00BA2570" w:rsidRDefault="00BA2570" w:rsidP="00BA2570"/>
    <w:p w:rsidR="00BA2570" w:rsidRDefault="00BA2570" w:rsidP="00BA2570">
      <w:pPr>
        <w:jc w:val="center"/>
      </w:pPr>
    </w:p>
    <w:p w:rsidR="00BA2570" w:rsidRDefault="00BA2570" w:rsidP="00BA2570">
      <w:pPr>
        <w:jc w:val="center"/>
      </w:pPr>
      <w:r>
        <w:t>*****</w:t>
      </w:r>
      <w:bookmarkEnd w:id="1"/>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FA0407" w:rsidRPr="00FA0407" w:rsidRDefault="00FA0407" w:rsidP="00FA0407">
      <w:pPr>
        <w:shd w:val="clear" w:color="auto" w:fill="FFFFFF"/>
        <w:spacing w:line="480" w:lineRule="auto"/>
        <w:rPr>
          <w:rFonts w:ascii="Arial" w:eastAsia="Times New Roman" w:hAnsi="Arial" w:cs="Arial"/>
          <w:color w:val="000000"/>
          <w:sz w:val="20"/>
          <w:szCs w:val="20"/>
          <w:lang w:eastAsia="nb-NO"/>
        </w:rPr>
      </w:pPr>
    </w:p>
    <w:p w:rsidR="00FA0407" w:rsidRPr="00FA0407" w:rsidRDefault="00FA0407" w:rsidP="00FA0407">
      <w:pPr>
        <w:spacing w:line="480" w:lineRule="auto"/>
        <w:rPr>
          <w:rFonts w:ascii="Arial" w:hAnsi="Arial" w:cs="Arial"/>
          <w:color w:val="000000" w:themeColor="text1"/>
          <w:sz w:val="20"/>
          <w:szCs w:val="20"/>
        </w:rPr>
      </w:pPr>
    </w:p>
    <w:sectPr w:rsidR="00FA0407" w:rsidRPr="00FA0407" w:rsidSect="00F86C1F">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986" w:rsidRDefault="00F23671">
      <w:r>
        <w:separator/>
      </w:r>
    </w:p>
  </w:endnote>
  <w:endnote w:type="continuationSeparator" w:id="0">
    <w:p w:rsidR="00215986" w:rsidRDefault="00F23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MS Mincho"/>
    <w:panose1 w:val="00000000000000000000"/>
    <w:charset w:val="80"/>
    <w:family w:val="roman"/>
    <w:notTrueType/>
    <w:pitch w:val="default"/>
    <w:sig w:usb0="00000000" w:usb1="08070000" w:usb2="00000010" w:usb3="00000000" w:csb0="00020000" w:csb1="00000000"/>
  </w:font>
  <w:font w:name="DengXian">
    <w:altName w:val="等线"/>
    <w:panose1 w:val="00000000000000000000"/>
    <w:charset w:val="86"/>
    <w:family w:val="roman"/>
    <w:notTrueType/>
    <w:pitch w:val="default"/>
  </w:font>
  <w:font w:name="Sans">
    <w:altName w:val="Arial"/>
    <w:panose1 w:val="00000000000000000000"/>
    <w:charset w:val="00"/>
    <w:family w:val="swiss"/>
    <w:notTrueType/>
    <w:pitch w:val="default"/>
    <w:sig w:usb0="00000003" w:usb1="00000000" w:usb2="00000000" w:usb3="00000000" w:csb0="00000001" w:csb1="00000000"/>
  </w:font>
  <w:font w:name="Times New">
    <w:altName w:val="Cambria"/>
    <w:panose1 w:val="00000000000000000000"/>
    <w:charset w:val="00"/>
    <w:family w:val="roman"/>
    <w:notTrueType/>
    <w:pitch w:val="default"/>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811" w:rsidRPr="00F70B62" w:rsidRDefault="00F23671" w:rsidP="00836DEE">
    <w:pPr>
      <w:pStyle w:val="Footer"/>
      <w:tabs>
        <w:tab w:val="clear" w:pos="9072"/>
        <w:tab w:val="left" w:pos="2105"/>
        <w:tab w:val="right" w:pos="8221"/>
      </w:tabs>
      <w:rPr>
        <w:rFonts w:ascii="Calibri" w:hAnsi="Calibri"/>
        <w:smallCaps w:val="0"/>
      </w:rPr>
    </w:pPr>
    <w:r>
      <w:rPr>
        <w:rFonts w:ascii="Calibri" w:hAnsi="Calibri"/>
        <w:smallCaps w:val="0"/>
      </w:rPr>
      <w:t>SSA-V - 2018</w:t>
    </w:r>
    <w:r w:rsidRPr="00583F8F">
      <w:rPr>
        <w:rFonts w:ascii="Calibri" w:hAnsi="Calibri"/>
        <w:smallCaps w:val="0"/>
      </w:rPr>
      <w:tab/>
    </w:r>
    <w:r>
      <w:rPr>
        <w:rFonts w:ascii="Calibri" w:hAnsi="Calibri"/>
        <w:smallCaps w:val="0"/>
      </w:rPr>
      <w:tab/>
    </w:r>
    <w:r w:rsidRPr="00583F8F">
      <w:rPr>
        <w:rFonts w:ascii="Calibri" w:hAnsi="Calibri"/>
        <w:smallCaps w:val="0"/>
      </w:rPr>
      <w:tab/>
    </w:r>
    <w:r w:rsidRPr="00EB2D3B">
      <w:rPr>
        <w:rFonts w:ascii="Calibri" w:hAnsi="Calibri"/>
        <w:smallCaps w:val="0"/>
      </w:rPr>
      <w:t xml:space="preserve">Side </w:t>
    </w:r>
    <w:r w:rsidRPr="00EB2D3B">
      <w:rPr>
        <w:rFonts w:ascii="Calibri" w:hAnsi="Calibri"/>
        <w:smallCaps w:val="0"/>
      </w:rPr>
      <w:fldChar w:fldCharType="begin"/>
    </w:r>
    <w:r w:rsidRPr="00EB2D3B">
      <w:rPr>
        <w:rFonts w:ascii="Calibri" w:hAnsi="Calibri"/>
        <w:smallCaps w:val="0"/>
      </w:rPr>
      <w:instrText xml:space="preserve"> PAGE </w:instrText>
    </w:r>
    <w:r w:rsidRPr="00EB2D3B">
      <w:rPr>
        <w:rFonts w:ascii="Calibri" w:hAnsi="Calibri"/>
        <w:smallCaps w:val="0"/>
      </w:rPr>
      <w:fldChar w:fldCharType="separate"/>
    </w:r>
    <w:r w:rsidR="00E435DA">
      <w:rPr>
        <w:rFonts w:ascii="Calibri" w:hAnsi="Calibri"/>
        <w:smallCaps w:val="0"/>
        <w:noProof/>
      </w:rPr>
      <w:t>3</w:t>
    </w:r>
    <w:r w:rsidRPr="00EB2D3B">
      <w:rPr>
        <w:rFonts w:ascii="Calibri" w:hAnsi="Calibri"/>
        <w:smallCaps w:val="0"/>
      </w:rPr>
      <w:fldChar w:fldCharType="end"/>
    </w:r>
    <w:r w:rsidRPr="00EB2D3B">
      <w:rPr>
        <w:rFonts w:ascii="Calibri" w:hAnsi="Calibri"/>
        <w:smallCaps w:val="0"/>
      </w:rPr>
      <w:t xml:space="preserve"> av </w:t>
    </w:r>
    <w:r w:rsidRPr="00EB2D3B">
      <w:rPr>
        <w:rFonts w:ascii="Calibri" w:hAnsi="Calibri"/>
        <w:smallCaps w:val="0"/>
      </w:rPr>
      <w:fldChar w:fldCharType="begin"/>
    </w:r>
    <w:r w:rsidRPr="00EB2D3B">
      <w:rPr>
        <w:rFonts w:ascii="Calibri" w:hAnsi="Calibri"/>
        <w:smallCaps w:val="0"/>
      </w:rPr>
      <w:instrText xml:space="preserve"> NUMPAGES </w:instrText>
    </w:r>
    <w:r w:rsidRPr="00EB2D3B">
      <w:rPr>
        <w:rFonts w:ascii="Calibri" w:hAnsi="Calibri"/>
        <w:smallCaps w:val="0"/>
      </w:rPr>
      <w:fldChar w:fldCharType="separate"/>
    </w:r>
    <w:r w:rsidR="00E435DA">
      <w:rPr>
        <w:rFonts w:ascii="Calibri" w:hAnsi="Calibri"/>
        <w:smallCaps w:val="0"/>
        <w:noProof/>
      </w:rPr>
      <w:t>3</w:t>
    </w:r>
    <w:r w:rsidRPr="00EB2D3B">
      <w:rPr>
        <w:rFonts w:ascii="Calibri" w:hAnsi="Calibri"/>
        <w:smallCaps w:val="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enett2"/>
      <w:tblpPr w:leftFromText="181" w:rightFromText="181" w:vertAnchor="page" w:horzAnchor="page" w:tblpX="1135" w:tblpY="155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F52811" w:rsidRPr="00826106" w:rsidTr="00A62862">
      <w:tc>
        <w:tcPr>
          <w:tcW w:w="2835" w:type="dxa"/>
          <w:vAlign w:val="center"/>
        </w:tcPr>
        <w:p w:rsidR="00F52811" w:rsidRPr="00A62862" w:rsidRDefault="00F23671" w:rsidP="00826106">
          <w:pPr>
            <w:rPr>
              <w:rFonts w:asciiTheme="minorHAnsi" w:hAnsiTheme="minorHAnsi"/>
              <w:sz w:val="20"/>
              <w:szCs w:val="20"/>
            </w:rPr>
          </w:pPr>
          <w:r w:rsidRPr="00A62862">
            <w:rPr>
              <w:rFonts w:asciiTheme="minorHAnsi" w:hAnsiTheme="minorHAnsi"/>
              <w:sz w:val="20"/>
              <w:szCs w:val="20"/>
            </w:rPr>
            <w:t>SSA-V – juli 2015</w:t>
          </w:r>
        </w:p>
      </w:tc>
    </w:tr>
  </w:tbl>
  <w:p w:rsidR="00F52811" w:rsidRPr="00826106" w:rsidRDefault="00F23671" w:rsidP="00826106">
    <w:pPr>
      <w:tabs>
        <w:tab w:val="center" w:pos="4536"/>
        <w:tab w:val="right" w:pos="9072"/>
      </w:tabs>
      <w:rPr>
        <w:rFonts w:ascii="Calibri" w:eastAsia="Calibri" w:hAnsi="Calibri" w:cs="Arial"/>
        <w:lang w:val="en-GB"/>
      </w:rPr>
    </w:pPr>
    <w:r w:rsidRPr="00826106">
      <w:rPr>
        <w:rFonts w:eastAsia="Calibri" w:cs="Arial"/>
        <w:noProof/>
        <w:sz w:val="16"/>
        <w:szCs w:val="16"/>
        <w:lang w:eastAsia="zh-CN"/>
      </w:rPr>
      <w:drawing>
        <wp:anchor distT="0" distB="0" distL="114300" distR="114300" simplePos="0" relativeHeight="251660288" behindDoc="0" locked="0" layoutInCell="1" allowOverlap="1" wp14:anchorId="6217C9A1" wp14:editId="459F0E50">
          <wp:simplePos x="0" y="0"/>
          <wp:positionH relativeFrom="page">
            <wp:posOffset>3402330</wp:posOffset>
          </wp:positionH>
          <wp:positionV relativeFrom="page">
            <wp:posOffset>9764395</wp:posOffset>
          </wp:positionV>
          <wp:extent cx="774000" cy="270000"/>
          <wp:effectExtent l="0" t="0" r="7620" b="0"/>
          <wp:wrapSquare wrapText="bothSides"/>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rsidR="00F52811" w:rsidRPr="00A62862" w:rsidRDefault="00F23671" w:rsidP="00A62862">
    <w:pPr>
      <w:tabs>
        <w:tab w:val="right" w:pos="8505"/>
      </w:tabs>
      <w:jc w:val="right"/>
      <w:rPr>
        <w:rFonts w:ascii="Times New Roman" w:eastAsia="Times New Roman" w:hAnsi="Times New Roman"/>
        <w:smallCaps/>
        <w:sz w:val="12"/>
        <w:szCs w:val="16"/>
        <w:lang w:val="en-US"/>
      </w:rPr>
    </w:pPr>
    <w:r w:rsidRPr="00826106">
      <w:rPr>
        <w:rFonts w:ascii="Times New Roman" w:eastAsia="Times New Roman" w:hAnsi="Times New Roman"/>
        <w:smallCaps/>
        <w:noProof/>
        <w:sz w:val="12"/>
        <w:szCs w:val="20"/>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986" w:rsidRDefault="00F23671">
      <w:r>
        <w:separator/>
      </w:r>
    </w:p>
  </w:footnote>
  <w:footnote w:type="continuationSeparator" w:id="0">
    <w:p w:rsidR="00215986" w:rsidRDefault="00F236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811" w:rsidRPr="00826106" w:rsidRDefault="00E435DA" w:rsidP="00826106">
    <w:pPr>
      <w:tabs>
        <w:tab w:val="center" w:pos="4536"/>
        <w:tab w:val="right" w:pos="9072"/>
      </w:tabs>
      <w:rPr>
        <w:rFonts w:ascii="Calibri" w:eastAsia="Calibri" w:hAnsi="Calibri" w:cs="Arial"/>
        <w:lang w:val="en-GB"/>
      </w:rPr>
    </w:pPr>
  </w:p>
  <w:p w:rsidR="00F52811" w:rsidRDefault="00E435DA" w:rsidP="00826106"/>
  <w:p w:rsidR="00F52811" w:rsidRPr="00826106" w:rsidRDefault="00F23671" w:rsidP="00826106">
    <w:pPr>
      <w:tabs>
        <w:tab w:val="center" w:pos="4536"/>
        <w:tab w:val="right" w:pos="9072"/>
      </w:tabs>
      <w:rPr>
        <w:rFonts w:ascii="Times New Roman" w:eastAsia="Times New Roman" w:hAnsi="Times New Roman"/>
        <w:sz w:val="20"/>
        <w:szCs w:val="20"/>
      </w:rPr>
    </w:pP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DOC_ID "S-2008-0041814"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S-2008-0041814</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SAKSNR "508535-002"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508535-002</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SAKSNAVN "Brukes ikke"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Brukes ikke</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TITTEL "SSA-B"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SSA-B</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SAKSNAVN2 ""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 xml:space="preserve"> </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KLIENT "DIFI-Direktoratet for Forvaltning og IKT"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DIFI-Direktoratet for Forvaltning og IKT</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KLIENT2 ""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 xml:space="preserve"> </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DOK_EIER "IHB"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IHB</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SPRAK "No"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No</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ANSV_PARTNER "IHB"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IHB</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ANSV_PARTNER2 ""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 xml:space="preserve"> </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KONTOR "Oslo"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Oslo</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REVISJON "1"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1</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DB_RNO "276"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276</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OPPRETTET_AV "IHB"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IHB</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DOC_ID "S-2008-0041814"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S-2008-0041814</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SAKSNR "508535-002"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508535-002</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SAKSNAVN "Brukes ikke"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Brukes ikke</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TITTEL "SSA-B"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SSA-B</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SAKSNAVN2 ""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 xml:space="preserve"> </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KLIENT "DIFI-Direktoratet for Forvaltning og IKT"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DIFI-Direktoratet for Forvaltning og IKT</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KLIENT2 ""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 xml:space="preserve"> </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DOK_EIER "IHB"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IHB</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SPRAK "No"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No</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ANSV_PARTNER "IHB"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IHB</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ANSV_PARTNER2 ""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 xml:space="preserve"> </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KONTOR "Oslo"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Oslo</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REVISJON "3"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3</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DB_RNO "276"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276</w:t>
    </w:r>
    <w:r w:rsidRPr="00826106">
      <w:rPr>
        <w:rFonts w:ascii="Times New Roman" w:eastAsia="Times New Roman" w:hAnsi="Times New Roman"/>
        <w:sz w:val="20"/>
        <w:szCs w:val="20"/>
      </w:rPr>
      <w:fldChar w:fldCharType="end"/>
    </w:r>
    <w:r w:rsidRPr="00826106">
      <w:rPr>
        <w:rFonts w:ascii="Times New Roman" w:eastAsia="Times New Roman" w:hAnsi="Times New Roman"/>
        <w:sz w:val="20"/>
        <w:szCs w:val="20"/>
      </w:rPr>
      <w:fldChar w:fldCharType="begin"/>
    </w:r>
    <w:r w:rsidRPr="00826106">
      <w:rPr>
        <w:rFonts w:ascii="Times New Roman" w:eastAsia="Times New Roman" w:hAnsi="Times New Roman"/>
        <w:sz w:val="20"/>
        <w:szCs w:val="20"/>
      </w:rPr>
      <w:instrText xml:space="preserve"> SET OPPRETTET_AV "IHB" </w:instrText>
    </w:r>
    <w:r w:rsidRPr="00826106">
      <w:rPr>
        <w:rFonts w:ascii="Times New Roman" w:eastAsia="Times New Roman" w:hAnsi="Times New Roman"/>
        <w:sz w:val="20"/>
        <w:szCs w:val="20"/>
      </w:rPr>
      <w:fldChar w:fldCharType="separate"/>
    </w:r>
    <w:r w:rsidRPr="00826106">
      <w:rPr>
        <w:rFonts w:ascii="Times New Roman" w:eastAsia="Times New Roman" w:hAnsi="Times New Roman"/>
        <w:noProof/>
        <w:sz w:val="20"/>
        <w:szCs w:val="20"/>
      </w:rPr>
      <w:t>IHB</w:t>
    </w:r>
    <w:r w:rsidRPr="00826106">
      <w:rPr>
        <w:rFonts w:ascii="Times New Roman" w:eastAsia="Times New Roman" w:hAnsi="Times New Roman"/>
        <w:sz w:val="20"/>
        <w:szCs w:val="20"/>
      </w:rPr>
      <w:fldChar w:fldCharType="end"/>
    </w:r>
  </w:p>
  <w:p w:rsidR="00F52811" w:rsidRDefault="00E435DA">
    <w:pPr>
      <w:rPr>
        <w:sz w:val="20"/>
        <w:szCs w:val="20"/>
      </w:rPr>
    </w:pPr>
  </w:p>
  <w:p w:rsidR="00F52811" w:rsidRDefault="00F23671" w:rsidP="007F419A">
    <w:pPr>
      <w:pStyle w:val="Header"/>
    </w:pPr>
    <w:r>
      <w:fldChar w:fldCharType="begin"/>
    </w:r>
    <w:r>
      <w:instrText xml:space="preserve"> SET DOC_ID "S-2008-0039866" </w:instrText>
    </w:r>
    <w:r>
      <w:fldChar w:fldCharType="separate"/>
    </w:r>
    <w:r>
      <w:rPr>
        <w:noProof/>
      </w:rPr>
      <w:t>S-2008-0039866</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"SSA-V" </w:instrText>
    </w:r>
    <w:r>
      <w:fldChar w:fldCharType="separate"/>
    </w:r>
    <w:r>
      <w:rPr>
        <w:noProof/>
      </w:rPr>
      <w:t>SSA-V</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"5" </w:instrText>
    </w:r>
    <w:r>
      <w:fldChar w:fldCharType="separate"/>
    </w:r>
    <w:r>
      <w:rPr>
        <w:noProof/>
      </w:rPr>
      <w:t>5</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"S-2008-0039866" </w:instrText>
    </w:r>
    <w:r>
      <w:fldChar w:fldCharType="separate"/>
    </w:r>
    <w:r>
      <w:rPr>
        <w:noProof/>
      </w:rPr>
      <w:t>S-2008-0039866</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"SSA-V" </w:instrText>
    </w:r>
    <w:r>
      <w:fldChar w:fldCharType="separate"/>
    </w:r>
    <w:r>
      <w:rPr>
        <w:noProof/>
      </w:rPr>
      <w:t>SSA-V</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"5" </w:instrText>
    </w:r>
    <w:r>
      <w:fldChar w:fldCharType="separate"/>
    </w:r>
    <w:r>
      <w:rPr>
        <w:noProof/>
      </w:rPr>
      <w:t>5</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"S-2008-0039866" </w:instrText>
    </w:r>
    <w:r>
      <w:fldChar w:fldCharType="separate"/>
    </w:r>
    <w:r>
      <w:rPr>
        <w:noProof/>
      </w:rPr>
      <w:t>S-2008-0039866</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"SSA-V" </w:instrText>
    </w:r>
    <w:r>
      <w:fldChar w:fldCharType="separate"/>
    </w:r>
    <w:r>
      <w:rPr>
        <w:noProof/>
      </w:rPr>
      <w:t>SSA-V</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"5" </w:instrText>
    </w:r>
    <w:r>
      <w:fldChar w:fldCharType="separate"/>
    </w:r>
    <w:r>
      <w:rPr>
        <w:noProof/>
      </w:rPr>
      <w:t>5</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"S-2008-0039866" </w:instrText>
    </w:r>
    <w:r>
      <w:fldChar w:fldCharType="separate"/>
    </w:r>
    <w:r>
      <w:rPr>
        <w:noProof/>
      </w:rPr>
      <w:t>S-2008-0039866</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"SSA-V" </w:instrText>
    </w:r>
    <w:r>
      <w:fldChar w:fldCharType="separate"/>
    </w:r>
    <w:r>
      <w:rPr>
        <w:noProof/>
      </w:rPr>
      <w:t>SSA-V</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"5" </w:instrText>
    </w:r>
    <w:r>
      <w:fldChar w:fldCharType="separate"/>
    </w:r>
    <w:r>
      <w:rPr>
        <w:noProof/>
      </w:rPr>
      <w:t>5</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"S-2008-0039866" </w:instrText>
    </w:r>
    <w:r>
      <w:fldChar w:fldCharType="separate"/>
    </w:r>
    <w:r>
      <w:rPr>
        <w:noProof/>
      </w:rPr>
      <w:t>S-2008-0039866</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"SSA-V" </w:instrText>
    </w:r>
    <w:r>
      <w:fldChar w:fldCharType="separate"/>
    </w:r>
    <w:r>
      <w:rPr>
        <w:noProof/>
      </w:rPr>
      <w:t>SSA-V</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"5" </w:instrText>
    </w:r>
    <w:r>
      <w:fldChar w:fldCharType="separate"/>
    </w:r>
    <w:r>
      <w:rPr>
        <w:noProof/>
      </w:rPr>
      <w:t>5</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"S-2008-0039866" </w:instrText>
    </w:r>
    <w:r>
      <w:fldChar w:fldCharType="separate"/>
    </w:r>
    <w:r>
      <w:rPr>
        <w:noProof/>
      </w:rPr>
      <w:t>S-2008-0039866</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"SSA-V" </w:instrText>
    </w:r>
    <w:r>
      <w:fldChar w:fldCharType="separate"/>
    </w:r>
    <w:r>
      <w:rPr>
        <w:noProof/>
      </w:rPr>
      <w:t>SSA-V</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"IHB" </w:instrText>
    </w:r>
    <w:r>
      <w:fldChar w:fldCharType="separate"/>
    </w:r>
    <w:r>
      <w:rPr>
        <w:noProof/>
      </w:rPr>
      <w:t>IHB</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"5" </w:instrText>
    </w:r>
    <w:r>
      <w:fldChar w:fldCharType="separate"/>
    </w:r>
    <w:r>
      <w:rPr>
        <w:noProof/>
      </w:rPr>
      <w:t>5</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"IHB" </w:instrText>
    </w:r>
    <w:r>
      <w:fldChar w:fldCharType="separate"/>
    </w:r>
    <w:r>
      <w:rPr>
        <w:noProof/>
      </w:rPr>
      <w:t>IHB</w:t>
    </w:r>
    <w:r>
      <w:fldChar w:fldCharType="end"/>
    </w:r>
    <w:r>
      <w:fldChar w:fldCharType="begin"/>
    </w:r>
    <w:r>
      <w:instrText xml:space="preserve"> SET DOC_ID "S-2008-0039866" </w:instrText>
    </w:r>
    <w:r>
      <w:fldChar w:fldCharType="separate"/>
    </w:r>
    <w:bookmarkStart w:id="2" w:name="DOC_ID"/>
    <w:r>
      <w:rPr>
        <w:noProof/>
      </w:rPr>
      <w:t>S-2008-0039866</w:t>
    </w:r>
    <w:bookmarkEnd w:id="2"/>
    <w:r>
      <w:fldChar w:fldCharType="end"/>
    </w:r>
    <w:r>
      <w:fldChar w:fldCharType="begin"/>
    </w:r>
    <w:r>
      <w:instrText xml:space="preserve"> SET SAKSNR "508535-002" </w:instrText>
    </w:r>
    <w:r>
      <w:fldChar w:fldCharType="separate"/>
    </w:r>
    <w:bookmarkStart w:id="3" w:name="SAKSNR"/>
    <w:r>
      <w:rPr>
        <w:noProof/>
      </w:rPr>
      <w:t>508535-002</w:t>
    </w:r>
    <w:bookmarkEnd w:id="3"/>
    <w:r>
      <w:fldChar w:fldCharType="end"/>
    </w:r>
    <w:r>
      <w:fldChar w:fldCharType="begin"/>
    </w:r>
    <w:r>
      <w:instrText xml:space="preserve"> SET SAKSNAVN "Brukes ikke" </w:instrText>
    </w:r>
    <w:r>
      <w:fldChar w:fldCharType="separate"/>
    </w:r>
    <w:bookmarkStart w:id="4" w:name="SAKSNAVN"/>
    <w:r>
      <w:rPr>
        <w:noProof/>
      </w:rPr>
      <w:t>Brukes ikke</w:t>
    </w:r>
    <w:bookmarkEnd w:id="4"/>
    <w:r>
      <w:fldChar w:fldCharType="end"/>
    </w:r>
    <w:r>
      <w:fldChar w:fldCharType="begin"/>
    </w:r>
    <w:r>
      <w:instrText xml:space="preserve"> SET TITTEL "SSA-V" </w:instrText>
    </w:r>
    <w:r>
      <w:fldChar w:fldCharType="separate"/>
    </w:r>
    <w:bookmarkStart w:id="5" w:name="TITTEL"/>
    <w:r>
      <w:rPr>
        <w:noProof/>
      </w:rPr>
      <w:t>SSA-V</w:t>
    </w:r>
    <w:bookmarkEnd w:id="5"/>
    <w:r>
      <w:fldChar w:fldCharType="end"/>
    </w:r>
    <w:r>
      <w:fldChar w:fldCharType="begin"/>
    </w:r>
    <w:r>
      <w:instrText xml:space="preserve"> SET SAKSNAVN2 "" </w:instrText>
    </w:r>
    <w:r>
      <w:fldChar w:fldCharType="separate"/>
    </w:r>
    <w:bookmarkStart w:id="6" w:name="SAKSNAVN2"/>
    <w:bookmarkEnd w:id="6"/>
    <w:r>
      <w:rPr>
        <w:noProof/>
      </w:rPr>
      <w:t xml:space="preserve"> </w:t>
    </w:r>
    <w:r>
      <w:fldChar w:fldCharType="end"/>
    </w:r>
    <w:r>
      <w:fldChar w:fldCharType="begin"/>
    </w:r>
    <w:r>
      <w:instrText xml:space="preserve"> SET KLIENT "DIFI-Direktoratet for Forvaltning og IKT" </w:instrText>
    </w:r>
    <w:r>
      <w:fldChar w:fldCharType="separate"/>
    </w:r>
    <w:bookmarkStart w:id="7" w:name="KLIENT"/>
    <w:r>
      <w:rPr>
        <w:noProof/>
      </w:rPr>
      <w:t>DIFI-Direktoratet for Forvaltning og IKT</w:t>
    </w:r>
    <w:bookmarkEnd w:id="7"/>
    <w:r>
      <w:fldChar w:fldCharType="end"/>
    </w:r>
    <w:r>
      <w:fldChar w:fldCharType="begin"/>
    </w:r>
    <w:r>
      <w:instrText xml:space="preserve"> SET KLIENT2 "" </w:instrText>
    </w:r>
    <w:r>
      <w:fldChar w:fldCharType="separate"/>
    </w:r>
    <w:bookmarkStart w:id="8" w:name="KLIENT2"/>
    <w:bookmarkEnd w:id="8"/>
    <w:r>
      <w:rPr>
        <w:noProof/>
      </w:rPr>
      <w:t xml:space="preserve"> </w:t>
    </w:r>
    <w:r>
      <w:fldChar w:fldCharType="end"/>
    </w:r>
    <w:r>
      <w:fldChar w:fldCharType="begin"/>
    </w:r>
    <w:r>
      <w:instrText xml:space="preserve"> SET DOK_EIER "IHB" </w:instrText>
    </w:r>
    <w:r>
      <w:fldChar w:fldCharType="separate"/>
    </w:r>
    <w:bookmarkStart w:id="9" w:name="DOK_EIER"/>
    <w:r>
      <w:rPr>
        <w:noProof/>
      </w:rPr>
      <w:t>IHB</w:t>
    </w:r>
    <w:bookmarkEnd w:id="9"/>
    <w:r>
      <w:fldChar w:fldCharType="end"/>
    </w:r>
    <w:r>
      <w:fldChar w:fldCharType="begin"/>
    </w:r>
    <w:r>
      <w:instrText xml:space="preserve"> SET SPRAK "No" </w:instrText>
    </w:r>
    <w:r>
      <w:fldChar w:fldCharType="separate"/>
    </w:r>
    <w:bookmarkStart w:id="10" w:name="SPRAK"/>
    <w:r>
      <w:rPr>
        <w:noProof/>
      </w:rPr>
      <w:t>No</w:t>
    </w:r>
    <w:bookmarkEnd w:id="10"/>
    <w:r>
      <w:fldChar w:fldCharType="end"/>
    </w:r>
    <w:r>
      <w:fldChar w:fldCharType="begin"/>
    </w:r>
    <w:r>
      <w:instrText xml:space="preserve"> SET ANSV_PARTNER "IHB" </w:instrText>
    </w:r>
    <w:r>
      <w:fldChar w:fldCharType="separate"/>
    </w:r>
    <w:bookmarkStart w:id="11" w:name="ANSV_PARTNER"/>
    <w:r>
      <w:rPr>
        <w:noProof/>
      </w:rPr>
      <w:t>IHB</w:t>
    </w:r>
    <w:bookmarkEnd w:id="11"/>
    <w:r>
      <w:fldChar w:fldCharType="end"/>
    </w:r>
    <w:r>
      <w:fldChar w:fldCharType="begin"/>
    </w:r>
    <w:r>
      <w:instrText xml:space="preserve"> SET ANSV_PARTNER2 "" </w:instrText>
    </w:r>
    <w:r>
      <w:fldChar w:fldCharType="separate"/>
    </w:r>
    <w:bookmarkStart w:id="12" w:name="ANSV_PARTNER2"/>
    <w:bookmarkEnd w:id="12"/>
    <w:r>
      <w:rPr>
        <w:noProof/>
      </w:rPr>
      <w:t xml:space="preserve"> </w:t>
    </w:r>
    <w:r>
      <w:fldChar w:fldCharType="end"/>
    </w:r>
    <w:r>
      <w:fldChar w:fldCharType="begin"/>
    </w:r>
    <w:r>
      <w:instrText xml:space="preserve"> SET KONTOR "Oslo" </w:instrText>
    </w:r>
    <w:r>
      <w:fldChar w:fldCharType="separate"/>
    </w:r>
    <w:bookmarkStart w:id="13" w:name="KONTOR"/>
    <w:r>
      <w:rPr>
        <w:noProof/>
      </w:rPr>
      <w:t>Oslo</w:t>
    </w:r>
    <w:bookmarkEnd w:id="13"/>
    <w:r>
      <w:fldChar w:fldCharType="end"/>
    </w:r>
    <w:r>
      <w:fldChar w:fldCharType="begin"/>
    </w:r>
    <w:r>
      <w:instrText xml:space="preserve"> SET REVISJON "6" </w:instrText>
    </w:r>
    <w:r>
      <w:fldChar w:fldCharType="separate"/>
    </w:r>
    <w:bookmarkStart w:id="14" w:name="REVISJON"/>
    <w:r>
      <w:rPr>
        <w:noProof/>
      </w:rPr>
      <w:t>6</w:t>
    </w:r>
    <w:bookmarkEnd w:id="14"/>
    <w:r>
      <w:fldChar w:fldCharType="end"/>
    </w:r>
    <w:r>
      <w:fldChar w:fldCharType="begin"/>
    </w:r>
    <w:r>
      <w:instrText xml:space="preserve"> SET DB_RNO "276" </w:instrText>
    </w:r>
    <w:r>
      <w:fldChar w:fldCharType="separate"/>
    </w:r>
    <w:bookmarkStart w:id="15" w:name="DB_RNO"/>
    <w:r>
      <w:rPr>
        <w:noProof/>
      </w:rPr>
      <w:t>276</w:t>
    </w:r>
    <w:bookmarkEnd w:id="15"/>
    <w:r>
      <w:fldChar w:fldCharType="end"/>
    </w:r>
    <w:r>
      <w:fldChar w:fldCharType="begin"/>
    </w:r>
    <w:r>
      <w:instrText xml:space="preserve"> SET OPPRETTET_AV "IHB" </w:instrText>
    </w:r>
    <w:r>
      <w:fldChar w:fldCharType="separate"/>
    </w:r>
    <w:bookmarkStart w:id="16" w:name="OPPRETTET_AV"/>
    <w:r>
      <w:rPr>
        <w:noProof/>
      </w:rPr>
      <w:t>IHB</w:t>
    </w:r>
    <w:bookmarkEnd w:id="16"/>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227D82"/>
    <w:lvl w:ilvl="0">
      <w:start w:val="1"/>
      <w:numFmt w:val="decimal"/>
      <w:pStyle w:val="liste"/>
      <w:lvlText w:val="%1."/>
      <w:lvlJc w:val="left"/>
      <w:pPr>
        <w:tabs>
          <w:tab w:val="num" w:pos="1492"/>
        </w:tabs>
        <w:ind w:left="1492" w:hanging="360"/>
      </w:pPr>
      <w:rPr>
        <w:rFonts w:ascii="Times New Roman" w:hAnsi="Times New Roman" w:cs="Times New Roman"/>
      </w:rPr>
    </w:lvl>
  </w:abstractNum>
  <w:abstractNum w:abstractNumId="1">
    <w:nsid w:val="FFFFFF7D"/>
    <w:multiLevelType w:val="singleLevel"/>
    <w:tmpl w:val="6EF405D0"/>
    <w:lvl w:ilvl="0">
      <w:start w:val="1"/>
      <w:numFmt w:val="decimal"/>
      <w:pStyle w:val="ListNumber"/>
      <w:lvlText w:val="%1."/>
      <w:lvlJc w:val="left"/>
      <w:pPr>
        <w:tabs>
          <w:tab w:val="num" w:pos="1209"/>
        </w:tabs>
        <w:ind w:left="1209" w:hanging="360"/>
      </w:pPr>
      <w:rPr>
        <w:rFonts w:ascii="Times New Roman" w:hAnsi="Times New Roman" w:cs="Times New Roman"/>
      </w:rPr>
    </w:lvl>
  </w:abstractNum>
  <w:abstractNum w:abstractNumId="2">
    <w:nsid w:val="FFFFFF7E"/>
    <w:multiLevelType w:val="singleLevel"/>
    <w:tmpl w:val="09927D72"/>
    <w:lvl w:ilvl="0">
      <w:start w:val="1"/>
      <w:numFmt w:val="decimal"/>
      <w:pStyle w:val="Bokstavliste"/>
      <w:lvlText w:val="%1."/>
      <w:lvlJc w:val="left"/>
      <w:pPr>
        <w:tabs>
          <w:tab w:val="num" w:pos="926"/>
        </w:tabs>
        <w:ind w:left="926" w:hanging="360"/>
      </w:pPr>
      <w:rPr>
        <w:rFonts w:ascii="Times New Roman" w:hAnsi="Times New Roman" w:cs="Times New Roman"/>
      </w:rPr>
    </w:lvl>
  </w:abstractNum>
  <w:abstractNum w:abstractNumId="3">
    <w:nsid w:val="FFFFFF7F"/>
    <w:multiLevelType w:val="singleLevel"/>
    <w:tmpl w:val="36B2B8B0"/>
    <w:lvl w:ilvl="0">
      <w:start w:val="1"/>
      <w:numFmt w:val="decimal"/>
      <w:pStyle w:val="Bokstavliste2"/>
      <w:lvlText w:val="%1."/>
      <w:lvlJc w:val="left"/>
      <w:pPr>
        <w:tabs>
          <w:tab w:val="num" w:pos="643"/>
        </w:tabs>
        <w:ind w:left="643" w:hanging="360"/>
      </w:pPr>
      <w:rPr>
        <w:rFonts w:ascii="Times New Roman" w:hAnsi="Times New Roman" w:cs="Times New Roman"/>
      </w:rPr>
    </w:lvl>
  </w:abstractNum>
  <w:abstractNum w:abstractNumId="4">
    <w:nsid w:val="FFFFFF80"/>
    <w:multiLevelType w:val="singleLevel"/>
    <w:tmpl w:val="05FCD1EC"/>
    <w:lvl w:ilvl="0">
      <w:start w:val="1"/>
      <w:numFmt w:val="bullet"/>
      <w:pStyle w:val="ListBullet"/>
      <w:lvlText w:val=""/>
      <w:lvlJc w:val="left"/>
      <w:pPr>
        <w:tabs>
          <w:tab w:val="num" w:pos="1492"/>
        </w:tabs>
        <w:ind w:left="1492" w:hanging="360"/>
      </w:pPr>
      <w:rPr>
        <w:rFonts w:ascii="Symbol" w:hAnsi="Symbol" w:hint="default"/>
      </w:rPr>
    </w:lvl>
  </w:abstractNum>
  <w:abstractNum w:abstractNumId="5">
    <w:nsid w:val="FFFFFF81"/>
    <w:multiLevelType w:val="singleLevel"/>
    <w:tmpl w:val="B4A475C6"/>
    <w:lvl w:ilvl="0">
      <w:start w:val="1"/>
      <w:numFmt w:val="bullet"/>
      <w:pStyle w:val="ListNumber5"/>
      <w:lvlText w:val=""/>
      <w:lvlJc w:val="left"/>
      <w:pPr>
        <w:tabs>
          <w:tab w:val="num" w:pos="1209"/>
        </w:tabs>
        <w:ind w:left="1209" w:hanging="360"/>
      </w:pPr>
      <w:rPr>
        <w:rFonts w:ascii="Symbol" w:hAnsi="Symbol" w:hint="default"/>
      </w:rPr>
    </w:lvl>
  </w:abstractNum>
  <w:abstractNum w:abstractNumId="6">
    <w:nsid w:val="FFFFFF82"/>
    <w:multiLevelType w:val="singleLevel"/>
    <w:tmpl w:val="0B96BA6A"/>
    <w:lvl w:ilvl="0">
      <w:start w:val="1"/>
      <w:numFmt w:val="bullet"/>
      <w:pStyle w:val="ListNumber4"/>
      <w:lvlText w:val=""/>
      <w:lvlJc w:val="left"/>
      <w:pPr>
        <w:tabs>
          <w:tab w:val="num" w:pos="926"/>
        </w:tabs>
        <w:ind w:left="926" w:hanging="360"/>
      </w:pPr>
      <w:rPr>
        <w:rFonts w:ascii="Symbol" w:hAnsi="Symbol" w:hint="default"/>
      </w:rPr>
    </w:lvl>
  </w:abstractNum>
  <w:abstractNum w:abstractNumId="7">
    <w:nsid w:val="FFFFFF83"/>
    <w:multiLevelType w:val="singleLevel"/>
    <w:tmpl w:val="CB703F48"/>
    <w:lvl w:ilvl="0">
      <w:start w:val="1"/>
      <w:numFmt w:val="bullet"/>
      <w:pStyle w:val="ListNumber3"/>
      <w:lvlText w:val=""/>
      <w:lvlJc w:val="left"/>
      <w:pPr>
        <w:tabs>
          <w:tab w:val="num" w:pos="643"/>
        </w:tabs>
        <w:ind w:left="643" w:hanging="360"/>
      </w:pPr>
      <w:rPr>
        <w:rFonts w:ascii="Symbol" w:hAnsi="Symbol" w:hint="default"/>
      </w:rPr>
    </w:lvl>
  </w:abstractNum>
  <w:abstractNum w:abstractNumId="8">
    <w:nsid w:val="FFFFFF88"/>
    <w:multiLevelType w:val="singleLevel"/>
    <w:tmpl w:val="23B08E90"/>
    <w:lvl w:ilvl="0">
      <w:start w:val="1"/>
      <w:numFmt w:val="decimal"/>
      <w:lvlText w:val="%1."/>
      <w:lvlJc w:val="left"/>
      <w:pPr>
        <w:tabs>
          <w:tab w:val="num" w:pos="360"/>
        </w:tabs>
        <w:ind w:left="360" w:hanging="360"/>
      </w:pPr>
      <w:rPr>
        <w:rFonts w:ascii="Times New Roman" w:hAnsi="Times New Roman" w:cs="Times New Roman"/>
      </w:rPr>
    </w:lvl>
  </w:abstractNum>
  <w:abstractNum w:abstractNumId="9">
    <w:nsid w:val="FFFFFF89"/>
    <w:multiLevelType w:val="singleLevel"/>
    <w:tmpl w:val="D6AC0BE4"/>
    <w:lvl w:ilvl="0">
      <w:start w:val="1"/>
      <w:numFmt w:val="bullet"/>
      <w:pStyle w:val="ListNumber2"/>
      <w:lvlText w:val=""/>
      <w:lvlJc w:val="left"/>
      <w:pPr>
        <w:tabs>
          <w:tab w:val="num" w:pos="360"/>
        </w:tabs>
        <w:ind w:left="360" w:hanging="360"/>
      </w:pPr>
      <w:rPr>
        <w:rFonts w:ascii="Symbol" w:hAnsi="Symbol" w:hint="default"/>
      </w:rPr>
    </w:lvl>
  </w:abstractNum>
  <w:abstractNum w:abstractNumId="10">
    <w:nsid w:val="FFFFFFFB"/>
    <w:multiLevelType w:val="multilevel"/>
    <w:tmpl w:val="3B5CB7A4"/>
    <w:lvl w:ilvl="0">
      <w:start w:val="1"/>
      <w:numFmt w:val="decimal"/>
      <w:pStyle w:val="Heading1"/>
      <w:lvlText w:val="%1."/>
      <w:legacy w:legacy="1" w:legacySpace="0" w:legacyIndent="0"/>
      <w:lvlJc w:val="left"/>
      <w:rPr>
        <w:rFonts w:ascii="Times New Roman" w:hAnsi="Times New Roman" w:cs="Times New Roman"/>
      </w:rPr>
    </w:lvl>
    <w:lvl w:ilvl="1">
      <w:start w:val="1"/>
      <w:numFmt w:val="decimal"/>
      <w:pStyle w:val="Heading2"/>
      <w:lvlText w:val="%1.%2"/>
      <w:legacy w:legacy="1" w:legacySpace="0" w:legacyIndent="0"/>
      <w:lvlJc w:val="left"/>
      <w:rPr>
        <w:rFonts w:ascii="Times New Roman" w:hAnsi="Times New Roman" w:cs="Times New Roman"/>
      </w:rPr>
    </w:lvl>
    <w:lvl w:ilvl="2">
      <w:start w:val="1"/>
      <w:numFmt w:val="decimal"/>
      <w:pStyle w:val="Heading3"/>
      <w:lvlText w:val="%1.%2.%3"/>
      <w:legacy w:legacy="1" w:legacySpace="0" w:legacyIndent="0"/>
      <w:lvlJc w:val="left"/>
      <w:rPr>
        <w:rFonts w:ascii="Times New Roman" w:hAnsi="Times New Roman" w:cs="Times New Roman"/>
      </w:rPr>
    </w:lvl>
    <w:lvl w:ilvl="3">
      <w:start w:val="1"/>
      <w:numFmt w:val="decimal"/>
      <w:pStyle w:val="Heading4"/>
      <w:lvlText w:val="%1.%2.%3.%4"/>
      <w:legacy w:legacy="1" w:legacySpace="0" w:legacyIndent="0"/>
      <w:lvlJc w:val="left"/>
      <w:rPr>
        <w:rFonts w:ascii="Times New Roman" w:hAnsi="Times New Roman" w:cs="Times New Roman"/>
      </w:rPr>
    </w:lvl>
    <w:lvl w:ilvl="4">
      <w:start w:val="1"/>
      <w:numFmt w:val="decimal"/>
      <w:pStyle w:val="Heading5"/>
      <w:lvlText w:val="%1.%2.%3.%4.%5"/>
      <w:legacy w:legacy="1" w:legacySpace="0" w:legacyIndent="0"/>
      <w:lvlJc w:val="left"/>
      <w:rPr>
        <w:rFonts w:ascii="Times New Roman" w:hAnsi="Times New Roman" w:cs="Times New Roman"/>
      </w:rPr>
    </w:lvl>
    <w:lvl w:ilvl="5">
      <w:start w:val="1"/>
      <w:numFmt w:val="decimal"/>
      <w:pStyle w:val="Heading6"/>
      <w:lvlText w:val="%1.%2.%3.%4.%5.%6"/>
      <w:legacy w:legacy="1" w:legacySpace="0" w:legacyIndent="0"/>
      <w:lvlJc w:val="left"/>
      <w:rPr>
        <w:rFonts w:ascii="Times New Roman" w:hAnsi="Times New Roman" w:cs="Times New Roman"/>
      </w:rPr>
    </w:lvl>
    <w:lvl w:ilvl="6">
      <w:start w:val="1"/>
      <w:numFmt w:val="decimal"/>
      <w:pStyle w:val="Heading7"/>
      <w:lvlText w:val="%1.%2.%3.%4.%5.%6.%7"/>
      <w:legacy w:legacy="1" w:legacySpace="0" w:legacyIndent="0"/>
      <w:lvlJc w:val="left"/>
      <w:rPr>
        <w:rFonts w:ascii="Times New Roman" w:hAnsi="Times New Roman" w:cs="Times New Roman"/>
      </w:rPr>
    </w:lvl>
    <w:lvl w:ilvl="7">
      <w:start w:val="1"/>
      <w:numFmt w:val="decimal"/>
      <w:pStyle w:val="Heading8"/>
      <w:lvlText w:val="%1.%2.%3.%4.%5.%6.%7.%8"/>
      <w:legacy w:legacy="1" w:legacySpace="0" w:legacyIndent="0"/>
      <w:lvlJc w:val="left"/>
      <w:rPr>
        <w:rFonts w:ascii="Times New Roman" w:hAnsi="Times New Roman" w:cs="Times New Roman"/>
      </w:rPr>
    </w:lvl>
    <w:lvl w:ilvl="8">
      <w:start w:val="1"/>
      <w:numFmt w:val="decimal"/>
      <w:pStyle w:val="Heading9"/>
      <w:lvlText w:val="%1.%2.%3.%4.%5.%6.%7.%8.%9"/>
      <w:legacy w:legacy="1" w:legacySpace="0" w:legacyIndent="0"/>
      <w:lvlJc w:val="left"/>
      <w:rPr>
        <w:rFonts w:ascii="Times New Roman" w:hAnsi="Times New Roman" w:cs="Times New Roman"/>
      </w:rPr>
    </w:lvl>
  </w:abstractNum>
  <w:abstractNum w:abstractNumId="11">
    <w:nsid w:val="02731424"/>
    <w:multiLevelType w:val="singleLevel"/>
    <w:tmpl w:val="36E427A4"/>
    <w:lvl w:ilvl="0">
      <w:start w:val="1"/>
      <w:numFmt w:val="bullet"/>
      <w:lvlText w:val=""/>
      <w:lvlJc w:val="left"/>
      <w:pPr>
        <w:tabs>
          <w:tab w:val="num" w:pos="360"/>
        </w:tabs>
        <w:ind w:left="360" w:hanging="360"/>
      </w:pPr>
      <w:rPr>
        <w:rFonts w:ascii="Symbol" w:hAnsi="Symbol" w:hint="default"/>
      </w:rPr>
    </w:lvl>
  </w:abstractNum>
  <w:abstractNum w:abstractNumId="12">
    <w:nsid w:val="08571FCE"/>
    <w:multiLevelType w:val="hybridMultilevel"/>
    <w:tmpl w:val="D6F4F306"/>
    <w:lvl w:ilvl="0" w:tplc="E8C43988">
      <w:start w:val="1"/>
      <w:numFmt w:val="lowerLetter"/>
      <w:lvlText w:val="%1."/>
      <w:lvlJc w:val="left"/>
      <w:pPr>
        <w:tabs>
          <w:tab w:val="num" w:pos="1429"/>
        </w:tabs>
        <w:ind w:left="1429" w:hanging="360"/>
      </w:pPr>
      <w:rPr>
        <w:rFonts w:ascii="Times New Roman" w:hAnsi="Times New Roman" w:cs="Times New Roman"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3">
    <w:nsid w:val="08AB3504"/>
    <w:multiLevelType w:val="hybridMultilevel"/>
    <w:tmpl w:val="43E405EE"/>
    <w:lvl w:ilvl="0" w:tplc="7764CFD8">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4">
    <w:nsid w:val="14EF4F9A"/>
    <w:multiLevelType w:val="hybridMultilevel"/>
    <w:tmpl w:val="29889CB4"/>
    <w:lvl w:ilvl="0" w:tplc="A4B43FF0">
      <w:start w:val="3"/>
      <w:numFmt w:val="bullet"/>
      <w:lvlText w:val="-"/>
      <w:lvlJc w:val="left"/>
      <w:pPr>
        <w:ind w:left="720" w:hanging="360"/>
      </w:pPr>
      <w:rPr>
        <w:rFonts w:ascii="Times New Roman" w:eastAsia="Times New Roman" w:hAnsi="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186B08E2"/>
    <w:multiLevelType w:val="hybridMultilevel"/>
    <w:tmpl w:val="5B66C860"/>
    <w:lvl w:ilvl="0" w:tplc="BAEEBF74">
      <w:start w:val="1"/>
      <w:numFmt w:val="decimal"/>
      <w:lvlText w:val="Bilag %1:"/>
      <w:lvlJc w:val="left"/>
      <w:pPr>
        <w:tabs>
          <w:tab w:val="num" w:pos="1080"/>
        </w:tabs>
        <w:ind w:left="360" w:hanging="360"/>
      </w:pPr>
      <w:rPr>
        <w:rFonts w:ascii="Arial" w:hAnsi="Arial" w:cs="Arial"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16">
    <w:nsid w:val="2010352D"/>
    <w:multiLevelType w:val="hybridMultilevel"/>
    <w:tmpl w:val="7E04F884"/>
    <w:lvl w:ilvl="0" w:tplc="04140017">
      <w:start w:val="1"/>
      <w:numFmt w:val="lowerLetter"/>
      <w:lvlText w:val="%1)"/>
      <w:lvlJc w:val="left"/>
      <w:pPr>
        <w:tabs>
          <w:tab w:val="num" w:pos="1429"/>
        </w:tabs>
        <w:ind w:left="1429" w:hanging="360"/>
      </w:pPr>
    </w:lvl>
    <w:lvl w:ilvl="1" w:tplc="04140019">
      <w:start w:val="1"/>
      <w:numFmt w:val="lowerLetter"/>
      <w:lvlText w:val="%2."/>
      <w:lvlJc w:val="left"/>
      <w:pPr>
        <w:tabs>
          <w:tab w:val="num" w:pos="2149"/>
        </w:tabs>
        <w:ind w:left="2149" w:hanging="360"/>
      </w:pPr>
      <w:rPr>
        <w:rFonts w:ascii="Times New Roman" w:hAnsi="Times New Roman" w:cs="Times New Roman"/>
      </w:rPr>
    </w:lvl>
    <w:lvl w:ilvl="2" w:tplc="0414001B">
      <w:start w:val="1"/>
      <w:numFmt w:val="lowerRoman"/>
      <w:lvlText w:val="%3."/>
      <w:lvlJc w:val="right"/>
      <w:pPr>
        <w:tabs>
          <w:tab w:val="num" w:pos="2869"/>
        </w:tabs>
        <w:ind w:left="2869" w:hanging="180"/>
      </w:pPr>
      <w:rPr>
        <w:rFonts w:ascii="Times New Roman" w:hAnsi="Times New Roman" w:cs="Times New Roman"/>
      </w:rPr>
    </w:lvl>
    <w:lvl w:ilvl="3" w:tplc="0414000F">
      <w:start w:val="1"/>
      <w:numFmt w:val="decimal"/>
      <w:lvlText w:val="%4."/>
      <w:lvlJc w:val="left"/>
      <w:pPr>
        <w:tabs>
          <w:tab w:val="num" w:pos="3589"/>
        </w:tabs>
        <w:ind w:left="3589" w:hanging="360"/>
      </w:pPr>
      <w:rPr>
        <w:rFonts w:ascii="Times New Roman" w:hAnsi="Times New Roman" w:cs="Times New Roman"/>
      </w:rPr>
    </w:lvl>
    <w:lvl w:ilvl="4" w:tplc="04140019">
      <w:start w:val="1"/>
      <w:numFmt w:val="lowerLetter"/>
      <w:lvlText w:val="%5."/>
      <w:lvlJc w:val="left"/>
      <w:pPr>
        <w:tabs>
          <w:tab w:val="num" w:pos="4309"/>
        </w:tabs>
        <w:ind w:left="4309" w:hanging="360"/>
      </w:pPr>
      <w:rPr>
        <w:rFonts w:ascii="Times New Roman" w:hAnsi="Times New Roman" w:cs="Times New Roman"/>
      </w:rPr>
    </w:lvl>
    <w:lvl w:ilvl="5" w:tplc="0414001B">
      <w:start w:val="1"/>
      <w:numFmt w:val="lowerRoman"/>
      <w:lvlText w:val="%6."/>
      <w:lvlJc w:val="right"/>
      <w:pPr>
        <w:tabs>
          <w:tab w:val="num" w:pos="5029"/>
        </w:tabs>
        <w:ind w:left="5029" w:hanging="180"/>
      </w:pPr>
      <w:rPr>
        <w:rFonts w:ascii="Times New Roman" w:hAnsi="Times New Roman" w:cs="Times New Roman"/>
      </w:rPr>
    </w:lvl>
    <w:lvl w:ilvl="6" w:tplc="0414000F">
      <w:start w:val="1"/>
      <w:numFmt w:val="decimal"/>
      <w:lvlText w:val="%7."/>
      <w:lvlJc w:val="left"/>
      <w:pPr>
        <w:tabs>
          <w:tab w:val="num" w:pos="5749"/>
        </w:tabs>
        <w:ind w:left="5749" w:hanging="360"/>
      </w:pPr>
      <w:rPr>
        <w:rFonts w:ascii="Times New Roman" w:hAnsi="Times New Roman" w:cs="Times New Roman"/>
      </w:rPr>
    </w:lvl>
    <w:lvl w:ilvl="7" w:tplc="04140019">
      <w:start w:val="1"/>
      <w:numFmt w:val="lowerLetter"/>
      <w:lvlText w:val="%8."/>
      <w:lvlJc w:val="left"/>
      <w:pPr>
        <w:tabs>
          <w:tab w:val="num" w:pos="6469"/>
        </w:tabs>
        <w:ind w:left="6469" w:hanging="360"/>
      </w:pPr>
      <w:rPr>
        <w:rFonts w:ascii="Times New Roman" w:hAnsi="Times New Roman" w:cs="Times New Roman"/>
      </w:rPr>
    </w:lvl>
    <w:lvl w:ilvl="8" w:tplc="0414001B">
      <w:start w:val="1"/>
      <w:numFmt w:val="lowerRoman"/>
      <w:lvlText w:val="%9."/>
      <w:lvlJc w:val="right"/>
      <w:pPr>
        <w:tabs>
          <w:tab w:val="num" w:pos="7189"/>
        </w:tabs>
        <w:ind w:left="7189" w:hanging="180"/>
      </w:pPr>
      <w:rPr>
        <w:rFonts w:ascii="Times New Roman" w:hAnsi="Times New Roman" w:cs="Times New Roman"/>
      </w:rPr>
    </w:lvl>
  </w:abstractNum>
  <w:abstractNum w:abstractNumId="17">
    <w:nsid w:val="2144674D"/>
    <w:multiLevelType w:val="singleLevel"/>
    <w:tmpl w:val="FD5A3316"/>
    <w:lvl w:ilvl="0">
      <w:numFmt w:val="bullet"/>
      <w:lvlText w:val="-"/>
      <w:lvlJc w:val="left"/>
      <w:pPr>
        <w:tabs>
          <w:tab w:val="num" w:pos="1069"/>
        </w:tabs>
        <w:ind w:left="1069" w:hanging="360"/>
      </w:pPr>
      <w:rPr>
        <w:rFonts w:hint="default"/>
      </w:rPr>
    </w:lvl>
  </w:abstractNum>
  <w:abstractNum w:abstractNumId="18">
    <w:nsid w:val="249117E3"/>
    <w:multiLevelType w:val="hybridMultilevel"/>
    <w:tmpl w:val="064E42A8"/>
    <w:lvl w:ilvl="0" w:tplc="E8C43988">
      <w:start w:val="1"/>
      <w:numFmt w:val="lowerLetter"/>
      <w:lvlText w:val="%1."/>
      <w:lvlJc w:val="left"/>
      <w:pPr>
        <w:tabs>
          <w:tab w:val="num" w:pos="1069"/>
        </w:tabs>
        <w:ind w:left="1069" w:hanging="360"/>
      </w:pPr>
      <w:rPr>
        <w:rFonts w:ascii="Times New Roman" w:hAnsi="Times New Roman" w:cs="Times New Roman" w:hint="default"/>
      </w:rPr>
    </w:lvl>
    <w:lvl w:ilvl="1" w:tplc="04140019">
      <w:start w:val="1"/>
      <w:numFmt w:val="lowerLetter"/>
      <w:lvlText w:val="%2."/>
      <w:lvlJc w:val="left"/>
      <w:pPr>
        <w:tabs>
          <w:tab w:val="num" w:pos="1429"/>
        </w:tabs>
        <w:ind w:left="1429" w:hanging="360"/>
      </w:pPr>
      <w:rPr>
        <w:rFonts w:ascii="Times New Roman" w:hAnsi="Times New Roman" w:cs="Times New Roman"/>
      </w:rPr>
    </w:lvl>
    <w:lvl w:ilvl="2" w:tplc="0414001B">
      <w:start w:val="1"/>
      <w:numFmt w:val="lowerRoman"/>
      <w:lvlText w:val="%3."/>
      <w:lvlJc w:val="right"/>
      <w:pPr>
        <w:tabs>
          <w:tab w:val="num" w:pos="2149"/>
        </w:tabs>
        <w:ind w:left="2149" w:hanging="180"/>
      </w:pPr>
      <w:rPr>
        <w:rFonts w:ascii="Times New Roman" w:hAnsi="Times New Roman" w:cs="Times New Roman"/>
      </w:rPr>
    </w:lvl>
    <w:lvl w:ilvl="3" w:tplc="0414000F">
      <w:start w:val="1"/>
      <w:numFmt w:val="decimal"/>
      <w:lvlText w:val="%4."/>
      <w:lvlJc w:val="left"/>
      <w:pPr>
        <w:tabs>
          <w:tab w:val="num" w:pos="2869"/>
        </w:tabs>
        <w:ind w:left="2869" w:hanging="360"/>
      </w:pPr>
      <w:rPr>
        <w:rFonts w:ascii="Times New Roman" w:hAnsi="Times New Roman" w:cs="Times New Roman"/>
      </w:rPr>
    </w:lvl>
    <w:lvl w:ilvl="4" w:tplc="04140019">
      <w:start w:val="1"/>
      <w:numFmt w:val="lowerLetter"/>
      <w:lvlText w:val="%5."/>
      <w:lvlJc w:val="left"/>
      <w:pPr>
        <w:tabs>
          <w:tab w:val="num" w:pos="3589"/>
        </w:tabs>
        <w:ind w:left="3589" w:hanging="360"/>
      </w:pPr>
      <w:rPr>
        <w:rFonts w:ascii="Times New Roman" w:hAnsi="Times New Roman" w:cs="Times New Roman"/>
      </w:rPr>
    </w:lvl>
    <w:lvl w:ilvl="5" w:tplc="0414001B">
      <w:start w:val="1"/>
      <w:numFmt w:val="lowerRoman"/>
      <w:lvlText w:val="%6."/>
      <w:lvlJc w:val="right"/>
      <w:pPr>
        <w:tabs>
          <w:tab w:val="num" w:pos="4309"/>
        </w:tabs>
        <w:ind w:left="4309" w:hanging="180"/>
      </w:pPr>
      <w:rPr>
        <w:rFonts w:ascii="Times New Roman" w:hAnsi="Times New Roman" w:cs="Times New Roman"/>
      </w:rPr>
    </w:lvl>
    <w:lvl w:ilvl="6" w:tplc="0414000F">
      <w:start w:val="1"/>
      <w:numFmt w:val="decimal"/>
      <w:lvlText w:val="%7."/>
      <w:lvlJc w:val="left"/>
      <w:pPr>
        <w:tabs>
          <w:tab w:val="num" w:pos="5029"/>
        </w:tabs>
        <w:ind w:left="5029" w:hanging="360"/>
      </w:pPr>
      <w:rPr>
        <w:rFonts w:ascii="Times New Roman" w:hAnsi="Times New Roman" w:cs="Times New Roman"/>
      </w:rPr>
    </w:lvl>
    <w:lvl w:ilvl="7" w:tplc="04140019">
      <w:start w:val="1"/>
      <w:numFmt w:val="lowerLetter"/>
      <w:lvlText w:val="%8."/>
      <w:lvlJc w:val="left"/>
      <w:pPr>
        <w:tabs>
          <w:tab w:val="num" w:pos="5749"/>
        </w:tabs>
        <w:ind w:left="5749" w:hanging="360"/>
      </w:pPr>
      <w:rPr>
        <w:rFonts w:ascii="Times New Roman" w:hAnsi="Times New Roman" w:cs="Times New Roman"/>
      </w:rPr>
    </w:lvl>
    <w:lvl w:ilvl="8" w:tplc="0414001B">
      <w:start w:val="1"/>
      <w:numFmt w:val="lowerRoman"/>
      <w:lvlText w:val="%9."/>
      <w:lvlJc w:val="right"/>
      <w:pPr>
        <w:tabs>
          <w:tab w:val="num" w:pos="6469"/>
        </w:tabs>
        <w:ind w:left="6469" w:hanging="180"/>
      </w:pPr>
      <w:rPr>
        <w:rFonts w:ascii="Times New Roman" w:hAnsi="Times New Roman" w:cs="Times New Roman"/>
      </w:rPr>
    </w:lvl>
  </w:abstractNum>
  <w:abstractNum w:abstractNumId="19">
    <w:nsid w:val="26967BD3"/>
    <w:multiLevelType w:val="hybridMultilevel"/>
    <w:tmpl w:val="11C2A48A"/>
    <w:lvl w:ilvl="0" w:tplc="A4B43FF0">
      <w:start w:val="3"/>
      <w:numFmt w:val="bullet"/>
      <w:lvlText w:val="-"/>
      <w:lvlJc w:val="left"/>
      <w:pPr>
        <w:tabs>
          <w:tab w:val="num" w:pos="720"/>
        </w:tabs>
        <w:ind w:left="720" w:hanging="360"/>
      </w:pPr>
      <w:rPr>
        <w:rFonts w:ascii="Times New Roman" w:eastAsia="Times New Roman" w:hAnsi="Times New Roman"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20">
    <w:nsid w:val="2A31523C"/>
    <w:multiLevelType w:val="hybridMultilevel"/>
    <w:tmpl w:val="2BEAF968"/>
    <w:lvl w:ilvl="0" w:tplc="DD14D734">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2B8A7D0E"/>
    <w:multiLevelType w:val="hybridMultilevel"/>
    <w:tmpl w:val="60644F12"/>
    <w:lvl w:ilvl="0" w:tplc="7764CFD8">
      <w:start w:val="1"/>
      <w:numFmt w:val="decimal"/>
      <w:lvlText w:val="%1."/>
      <w:lvlJc w:val="left"/>
      <w:pPr>
        <w:tabs>
          <w:tab w:val="num" w:pos="360"/>
        </w:tabs>
        <w:ind w:left="360" w:hanging="360"/>
      </w:pPr>
      <w:rPr>
        <w:rFonts w:ascii="Times New Roman" w:hAnsi="Times New Roman" w:cs="Times New Roman"/>
      </w:r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2">
    <w:nsid w:val="2DE61E99"/>
    <w:multiLevelType w:val="singleLevel"/>
    <w:tmpl w:val="4484F2AC"/>
    <w:lvl w:ilvl="0">
      <w:start w:val="1"/>
      <w:numFmt w:val="decimal"/>
      <w:pStyle w:val="Nummerliste2"/>
      <w:lvlText w:val="%1."/>
      <w:lvlJc w:val="left"/>
      <w:pPr>
        <w:tabs>
          <w:tab w:val="num" w:pos="454"/>
        </w:tabs>
        <w:ind w:left="454" w:hanging="454"/>
      </w:pPr>
      <w:rPr>
        <w:rFonts w:ascii="Times New Roman" w:hAnsi="Times New Roman" w:cs="Times New Roman" w:hint="default"/>
      </w:rPr>
    </w:lvl>
  </w:abstractNum>
  <w:abstractNum w:abstractNumId="23">
    <w:nsid w:val="2EE12493"/>
    <w:multiLevelType w:val="hybridMultilevel"/>
    <w:tmpl w:val="0C162294"/>
    <w:lvl w:ilvl="0" w:tplc="04090017">
      <w:start w:val="1"/>
      <w:numFmt w:val="lowerLetter"/>
      <w:lvlText w:val="%1)"/>
      <w:lvlJc w:val="left"/>
      <w:pPr>
        <w:tabs>
          <w:tab w:val="num" w:pos="720"/>
        </w:tabs>
        <w:ind w:left="720" w:hanging="360"/>
      </w:pPr>
      <w:rPr>
        <w:rFonts w:ascii="Times New Roman" w:hAnsi="Times New Roman" w:cs="Times New Roman"/>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24">
    <w:nsid w:val="35344370"/>
    <w:multiLevelType w:val="singleLevel"/>
    <w:tmpl w:val="E14E240A"/>
    <w:lvl w:ilvl="0">
      <w:start w:val="1"/>
      <w:numFmt w:val="lowerLetter"/>
      <w:lvlText w:val="%1)"/>
      <w:legacy w:legacy="1" w:legacySpace="0" w:legacyIndent="283"/>
      <w:lvlJc w:val="left"/>
      <w:pPr>
        <w:ind w:left="283" w:hanging="283"/>
      </w:pPr>
      <w:rPr>
        <w:rFonts w:ascii="Times New Roman" w:hAnsi="Times New Roman" w:cs="Times New Roman"/>
      </w:rPr>
    </w:lvl>
  </w:abstractNum>
  <w:abstractNum w:abstractNumId="25">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26">
    <w:nsid w:val="40581EB1"/>
    <w:multiLevelType w:val="hybridMultilevel"/>
    <w:tmpl w:val="466CF974"/>
    <w:lvl w:ilvl="0" w:tplc="99C242E4">
      <w:start w:val="3"/>
      <w:numFmt w:val="bullet"/>
      <w:pStyle w:val="kule1"/>
      <w:lvlText w:val=""/>
      <w:lvlJc w:val="left"/>
      <w:pPr>
        <w:tabs>
          <w:tab w:val="num" w:pos="360"/>
        </w:tabs>
        <w:ind w:left="360" w:hanging="360"/>
      </w:pPr>
      <w:rPr>
        <w:rFonts w:ascii="Symbol" w:hAnsi="Symbol" w:hint="default"/>
        <w:b/>
        <w:i w:val="0"/>
        <w:color w:val="auto"/>
      </w:rPr>
    </w:lvl>
    <w:lvl w:ilvl="1" w:tplc="04140003">
      <w:start w:val="1"/>
      <w:numFmt w:val="bullet"/>
      <w:lvlText w:val="o"/>
      <w:lvlJc w:val="left"/>
      <w:pPr>
        <w:tabs>
          <w:tab w:val="num" w:pos="1080"/>
        </w:tabs>
        <w:ind w:left="1080" w:hanging="360"/>
      </w:pPr>
      <w:rPr>
        <w:rFonts w:ascii="Courier New" w:hAnsi="Courier New" w:hint="default"/>
      </w:r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hint="default"/>
      </w:rPr>
    </w:lvl>
    <w:lvl w:ilvl="8" w:tplc="04140005">
      <w:start w:val="1"/>
      <w:numFmt w:val="bullet"/>
      <w:lvlText w:val=""/>
      <w:lvlJc w:val="left"/>
      <w:pPr>
        <w:tabs>
          <w:tab w:val="num" w:pos="6120"/>
        </w:tabs>
        <w:ind w:left="6120" w:hanging="360"/>
      </w:pPr>
      <w:rPr>
        <w:rFonts w:ascii="Wingdings" w:hAnsi="Wingdings" w:hint="default"/>
      </w:rPr>
    </w:lvl>
  </w:abstractNum>
  <w:abstractNum w:abstractNumId="27">
    <w:nsid w:val="43A71B75"/>
    <w:multiLevelType w:val="hybridMultilevel"/>
    <w:tmpl w:val="34E464E6"/>
    <w:lvl w:ilvl="0" w:tplc="A4B43FF0">
      <w:start w:val="3"/>
      <w:numFmt w:val="bullet"/>
      <w:lvlText w:val="-"/>
      <w:lvlJc w:val="left"/>
      <w:pPr>
        <w:ind w:left="780" w:hanging="360"/>
      </w:pPr>
      <w:rPr>
        <w:rFonts w:ascii="Times New Roman" w:eastAsia="Times New Roman" w:hAnsi="Times New Roman"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28">
    <w:nsid w:val="492D050A"/>
    <w:multiLevelType w:val="hybridMultilevel"/>
    <w:tmpl w:val="FF72453C"/>
    <w:lvl w:ilvl="0" w:tplc="E8C43988">
      <w:start w:val="1"/>
      <w:numFmt w:val="lowerLetter"/>
      <w:lvlText w:val="%1."/>
      <w:lvlJc w:val="left"/>
      <w:pPr>
        <w:tabs>
          <w:tab w:val="num" w:pos="1069"/>
        </w:tabs>
        <w:ind w:left="1069" w:hanging="360"/>
      </w:pPr>
      <w:rPr>
        <w:rFonts w:ascii="Times New Roman" w:hAnsi="Times New Roman" w:cs="Times New Roman" w:hint="default"/>
      </w:rPr>
    </w:lvl>
    <w:lvl w:ilvl="1" w:tplc="04140019">
      <w:start w:val="1"/>
      <w:numFmt w:val="lowerLetter"/>
      <w:lvlText w:val="%2."/>
      <w:lvlJc w:val="left"/>
      <w:pPr>
        <w:tabs>
          <w:tab w:val="num" w:pos="1429"/>
        </w:tabs>
        <w:ind w:left="1429" w:hanging="360"/>
      </w:pPr>
      <w:rPr>
        <w:rFonts w:ascii="Times New Roman" w:hAnsi="Times New Roman" w:cs="Times New Roman"/>
      </w:rPr>
    </w:lvl>
    <w:lvl w:ilvl="2" w:tplc="0414001B">
      <w:start w:val="1"/>
      <w:numFmt w:val="lowerRoman"/>
      <w:lvlText w:val="%3."/>
      <w:lvlJc w:val="right"/>
      <w:pPr>
        <w:tabs>
          <w:tab w:val="num" w:pos="2149"/>
        </w:tabs>
        <w:ind w:left="2149" w:hanging="180"/>
      </w:pPr>
      <w:rPr>
        <w:rFonts w:ascii="Times New Roman" w:hAnsi="Times New Roman" w:cs="Times New Roman"/>
      </w:rPr>
    </w:lvl>
    <w:lvl w:ilvl="3" w:tplc="0414000F">
      <w:start w:val="1"/>
      <w:numFmt w:val="decimal"/>
      <w:lvlText w:val="%4."/>
      <w:lvlJc w:val="left"/>
      <w:pPr>
        <w:tabs>
          <w:tab w:val="num" w:pos="2869"/>
        </w:tabs>
        <w:ind w:left="2869" w:hanging="360"/>
      </w:pPr>
      <w:rPr>
        <w:rFonts w:ascii="Times New Roman" w:hAnsi="Times New Roman" w:cs="Times New Roman"/>
      </w:rPr>
    </w:lvl>
    <w:lvl w:ilvl="4" w:tplc="04140019">
      <w:start w:val="1"/>
      <w:numFmt w:val="lowerLetter"/>
      <w:lvlText w:val="%5."/>
      <w:lvlJc w:val="left"/>
      <w:pPr>
        <w:tabs>
          <w:tab w:val="num" w:pos="3589"/>
        </w:tabs>
        <w:ind w:left="3589" w:hanging="360"/>
      </w:pPr>
      <w:rPr>
        <w:rFonts w:ascii="Times New Roman" w:hAnsi="Times New Roman" w:cs="Times New Roman"/>
      </w:rPr>
    </w:lvl>
    <w:lvl w:ilvl="5" w:tplc="0414001B">
      <w:start w:val="1"/>
      <w:numFmt w:val="lowerRoman"/>
      <w:lvlText w:val="%6."/>
      <w:lvlJc w:val="right"/>
      <w:pPr>
        <w:tabs>
          <w:tab w:val="num" w:pos="4309"/>
        </w:tabs>
        <w:ind w:left="4309" w:hanging="180"/>
      </w:pPr>
      <w:rPr>
        <w:rFonts w:ascii="Times New Roman" w:hAnsi="Times New Roman" w:cs="Times New Roman"/>
      </w:rPr>
    </w:lvl>
    <w:lvl w:ilvl="6" w:tplc="0414000F">
      <w:start w:val="1"/>
      <w:numFmt w:val="decimal"/>
      <w:lvlText w:val="%7."/>
      <w:lvlJc w:val="left"/>
      <w:pPr>
        <w:tabs>
          <w:tab w:val="num" w:pos="5029"/>
        </w:tabs>
        <w:ind w:left="5029" w:hanging="360"/>
      </w:pPr>
      <w:rPr>
        <w:rFonts w:ascii="Times New Roman" w:hAnsi="Times New Roman" w:cs="Times New Roman"/>
      </w:rPr>
    </w:lvl>
    <w:lvl w:ilvl="7" w:tplc="04140019">
      <w:start w:val="1"/>
      <w:numFmt w:val="lowerLetter"/>
      <w:lvlText w:val="%8."/>
      <w:lvlJc w:val="left"/>
      <w:pPr>
        <w:tabs>
          <w:tab w:val="num" w:pos="5749"/>
        </w:tabs>
        <w:ind w:left="5749" w:hanging="360"/>
      </w:pPr>
      <w:rPr>
        <w:rFonts w:ascii="Times New Roman" w:hAnsi="Times New Roman" w:cs="Times New Roman"/>
      </w:rPr>
    </w:lvl>
    <w:lvl w:ilvl="8" w:tplc="0414001B">
      <w:start w:val="1"/>
      <w:numFmt w:val="lowerRoman"/>
      <w:lvlText w:val="%9."/>
      <w:lvlJc w:val="right"/>
      <w:pPr>
        <w:tabs>
          <w:tab w:val="num" w:pos="6469"/>
        </w:tabs>
        <w:ind w:left="6469" w:hanging="180"/>
      </w:pPr>
      <w:rPr>
        <w:rFonts w:ascii="Times New Roman" w:hAnsi="Times New Roman" w:cs="Times New Roman"/>
      </w:rPr>
    </w:lvl>
  </w:abstractNum>
  <w:abstractNum w:abstractNumId="29">
    <w:nsid w:val="61220FD1"/>
    <w:multiLevelType w:val="hybridMultilevel"/>
    <w:tmpl w:val="00F4FC26"/>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30">
    <w:nsid w:val="63B60CF5"/>
    <w:multiLevelType w:val="hybridMultilevel"/>
    <w:tmpl w:val="EB5811B2"/>
    <w:lvl w:ilvl="0" w:tplc="DEFA99CE">
      <w:start w:val="1"/>
      <w:numFmt w:val="lowerLetter"/>
      <w:lvlText w:val="%1."/>
      <w:lvlJc w:val="left"/>
      <w:pPr>
        <w:tabs>
          <w:tab w:val="num" w:pos="567"/>
        </w:tabs>
        <w:ind w:left="567" w:hanging="454"/>
      </w:pPr>
      <w:rPr>
        <w:rFonts w:hint="default"/>
      </w:rPr>
    </w:lvl>
    <w:lvl w:ilvl="1" w:tplc="F01A94BA">
      <w:start w:val="1"/>
      <w:numFmt w:val="lowerLetter"/>
      <w:lvlText w:val="%2."/>
      <w:lvlJc w:val="left"/>
      <w:pPr>
        <w:tabs>
          <w:tab w:val="num" w:pos="1440"/>
        </w:tabs>
        <w:ind w:left="1440" w:hanging="360"/>
      </w:pPr>
    </w:lvl>
    <w:lvl w:ilvl="2" w:tplc="17404B36">
      <w:start w:val="1"/>
      <w:numFmt w:val="lowerRoman"/>
      <w:lvlText w:val="%3."/>
      <w:lvlJc w:val="right"/>
      <w:pPr>
        <w:tabs>
          <w:tab w:val="num" w:pos="2160"/>
        </w:tabs>
        <w:ind w:left="2160" w:hanging="180"/>
      </w:pPr>
    </w:lvl>
    <w:lvl w:ilvl="3" w:tplc="EF2E57D0">
      <w:start w:val="1"/>
      <w:numFmt w:val="decimal"/>
      <w:lvlText w:val="%4."/>
      <w:lvlJc w:val="left"/>
      <w:pPr>
        <w:tabs>
          <w:tab w:val="num" w:pos="2880"/>
        </w:tabs>
        <w:ind w:left="2880" w:hanging="360"/>
      </w:pPr>
    </w:lvl>
    <w:lvl w:ilvl="4" w:tplc="4A18E5DE">
      <w:start w:val="1"/>
      <w:numFmt w:val="lowerLetter"/>
      <w:lvlText w:val="%5."/>
      <w:lvlJc w:val="left"/>
      <w:pPr>
        <w:tabs>
          <w:tab w:val="num" w:pos="3600"/>
        </w:tabs>
        <w:ind w:left="3600" w:hanging="360"/>
      </w:pPr>
    </w:lvl>
    <w:lvl w:ilvl="5" w:tplc="11C6438C">
      <w:start w:val="1"/>
      <w:numFmt w:val="lowerRoman"/>
      <w:lvlText w:val="%6."/>
      <w:lvlJc w:val="right"/>
      <w:pPr>
        <w:tabs>
          <w:tab w:val="num" w:pos="4320"/>
        </w:tabs>
        <w:ind w:left="4320" w:hanging="180"/>
      </w:pPr>
    </w:lvl>
    <w:lvl w:ilvl="6" w:tplc="BA828366">
      <w:start w:val="1"/>
      <w:numFmt w:val="decimal"/>
      <w:lvlText w:val="%7."/>
      <w:lvlJc w:val="left"/>
      <w:pPr>
        <w:tabs>
          <w:tab w:val="num" w:pos="5040"/>
        </w:tabs>
        <w:ind w:left="5040" w:hanging="360"/>
      </w:pPr>
    </w:lvl>
    <w:lvl w:ilvl="7" w:tplc="6B10CCA0">
      <w:start w:val="1"/>
      <w:numFmt w:val="lowerLetter"/>
      <w:lvlText w:val="%8."/>
      <w:lvlJc w:val="left"/>
      <w:pPr>
        <w:tabs>
          <w:tab w:val="num" w:pos="5760"/>
        </w:tabs>
        <w:ind w:left="5760" w:hanging="360"/>
      </w:pPr>
    </w:lvl>
    <w:lvl w:ilvl="8" w:tplc="C1CC2148">
      <w:start w:val="1"/>
      <w:numFmt w:val="lowerRoman"/>
      <w:lvlText w:val="%9."/>
      <w:lvlJc w:val="right"/>
      <w:pPr>
        <w:tabs>
          <w:tab w:val="num" w:pos="6480"/>
        </w:tabs>
        <w:ind w:left="6480" w:hanging="180"/>
      </w:pPr>
    </w:lvl>
  </w:abstractNum>
  <w:abstractNum w:abstractNumId="31">
    <w:nsid w:val="67ED3B27"/>
    <w:multiLevelType w:val="hybridMultilevel"/>
    <w:tmpl w:val="8EFA91BE"/>
    <w:lvl w:ilvl="0" w:tplc="8D22EC9A">
      <w:start w:val="1"/>
      <w:numFmt w:val="lowerLetter"/>
      <w:pStyle w:val="bokstavliste3"/>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32">
    <w:nsid w:val="6D825FFB"/>
    <w:multiLevelType w:val="hybridMultilevel"/>
    <w:tmpl w:val="B532C166"/>
    <w:lvl w:ilvl="0" w:tplc="E8C43988">
      <w:start w:val="1"/>
      <w:numFmt w:val="lowerLetter"/>
      <w:lvlText w:val="%1."/>
      <w:lvlJc w:val="left"/>
      <w:pPr>
        <w:tabs>
          <w:tab w:val="num" w:pos="1429"/>
        </w:tabs>
        <w:ind w:left="1429" w:hanging="360"/>
      </w:pPr>
      <w:rPr>
        <w:rFonts w:ascii="Times New Roman" w:hAnsi="Times New Roman" w:cs="Times New Roman"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3">
    <w:nsid w:val="6F322FFF"/>
    <w:multiLevelType w:val="hybridMultilevel"/>
    <w:tmpl w:val="10807842"/>
    <w:lvl w:ilvl="0" w:tplc="04140017">
      <w:start w:val="1"/>
      <w:numFmt w:val="lowerLetter"/>
      <w:lvlText w:val="%1)"/>
      <w:lvlJc w:val="left"/>
      <w:pPr>
        <w:tabs>
          <w:tab w:val="num" w:pos="1069"/>
        </w:tabs>
        <w:ind w:left="1069" w:hanging="360"/>
      </w:pPr>
      <w:rPr>
        <w:rFonts w:hint="default"/>
      </w:rPr>
    </w:lvl>
    <w:lvl w:ilvl="1" w:tplc="04140019">
      <w:start w:val="1"/>
      <w:numFmt w:val="lowerLetter"/>
      <w:lvlText w:val="%2."/>
      <w:lvlJc w:val="left"/>
      <w:pPr>
        <w:tabs>
          <w:tab w:val="num" w:pos="1429"/>
        </w:tabs>
        <w:ind w:left="1429" w:hanging="360"/>
      </w:pPr>
      <w:rPr>
        <w:rFonts w:ascii="Times New Roman" w:hAnsi="Times New Roman" w:cs="Times New Roman"/>
      </w:rPr>
    </w:lvl>
    <w:lvl w:ilvl="2" w:tplc="0414001B">
      <w:start w:val="1"/>
      <w:numFmt w:val="lowerRoman"/>
      <w:lvlText w:val="%3."/>
      <w:lvlJc w:val="right"/>
      <w:pPr>
        <w:tabs>
          <w:tab w:val="num" w:pos="2149"/>
        </w:tabs>
        <w:ind w:left="2149" w:hanging="180"/>
      </w:pPr>
      <w:rPr>
        <w:rFonts w:ascii="Times New Roman" w:hAnsi="Times New Roman" w:cs="Times New Roman"/>
      </w:rPr>
    </w:lvl>
    <w:lvl w:ilvl="3" w:tplc="0414000F">
      <w:start w:val="1"/>
      <w:numFmt w:val="decimal"/>
      <w:lvlText w:val="%4."/>
      <w:lvlJc w:val="left"/>
      <w:pPr>
        <w:tabs>
          <w:tab w:val="num" w:pos="2869"/>
        </w:tabs>
        <w:ind w:left="2869" w:hanging="360"/>
      </w:pPr>
      <w:rPr>
        <w:rFonts w:ascii="Times New Roman" w:hAnsi="Times New Roman" w:cs="Times New Roman"/>
      </w:rPr>
    </w:lvl>
    <w:lvl w:ilvl="4" w:tplc="04140019">
      <w:start w:val="1"/>
      <w:numFmt w:val="lowerLetter"/>
      <w:lvlText w:val="%5."/>
      <w:lvlJc w:val="left"/>
      <w:pPr>
        <w:tabs>
          <w:tab w:val="num" w:pos="3589"/>
        </w:tabs>
        <w:ind w:left="3589" w:hanging="360"/>
      </w:pPr>
      <w:rPr>
        <w:rFonts w:ascii="Times New Roman" w:hAnsi="Times New Roman" w:cs="Times New Roman"/>
      </w:rPr>
    </w:lvl>
    <w:lvl w:ilvl="5" w:tplc="0414001B">
      <w:start w:val="1"/>
      <w:numFmt w:val="lowerRoman"/>
      <w:lvlText w:val="%6."/>
      <w:lvlJc w:val="right"/>
      <w:pPr>
        <w:tabs>
          <w:tab w:val="num" w:pos="4309"/>
        </w:tabs>
        <w:ind w:left="4309" w:hanging="180"/>
      </w:pPr>
      <w:rPr>
        <w:rFonts w:ascii="Times New Roman" w:hAnsi="Times New Roman" w:cs="Times New Roman"/>
      </w:rPr>
    </w:lvl>
    <w:lvl w:ilvl="6" w:tplc="0414000F">
      <w:start w:val="1"/>
      <w:numFmt w:val="decimal"/>
      <w:lvlText w:val="%7."/>
      <w:lvlJc w:val="left"/>
      <w:pPr>
        <w:tabs>
          <w:tab w:val="num" w:pos="5029"/>
        </w:tabs>
        <w:ind w:left="5029" w:hanging="360"/>
      </w:pPr>
      <w:rPr>
        <w:rFonts w:ascii="Times New Roman" w:hAnsi="Times New Roman" w:cs="Times New Roman"/>
      </w:rPr>
    </w:lvl>
    <w:lvl w:ilvl="7" w:tplc="04140019">
      <w:start w:val="1"/>
      <w:numFmt w:val="lowerLetter"/>
      <w:lvlText w:val="%8."/>
      <w:lvlJc w:val="left"/>
      <w:pPr>
        <w:tabs>
          <w:tab w:val="num" w:pos="5749"/>
        </w:tabs>
        <w:ind w:left="5749" w:hanging="360"/>
      </w:pPr>
      <w:rPr>
        <w:rFonts w:ascii="Times New Roman" w:hAnsi="Times New Roman" w:cs="Times New Roman"/>
      </w:rPr>
    </w:lvl>
    <w:lvl w:ilvl="8" w:tplc="0414001B">
      <w:start w:val="1"/>
      <w:numFmt w:val="lowerRoman"/>
      <w:lvlText w:val="%9."/>
      <w:lvlJc w:val="right"/>
      <w:pPr>
        <w:tabs>
          <w:tab w:val="num" w:pos="6469"/>
        </w:tabs>
        <w:ind w:left="6469" w:hanging="180"/>
      </w:pPr>
      <w:rPr>
        <w:rFonts w:ascii="Times New Roman" w:hAnsi="Times New Roman" w:cs="Times New Roman"/>
      </w:rPr>
    </w:lvl>
  </w:abstractNum>
  <w:abstractNum w:abstractNumId="34">
    <w:nsid w:val="6FFA06F2"/>
    <w:multiLevelType w:val="hybridMultilevel"/>
    <w:tmpl w:val="4B36DB1E"/>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5">
    <w:nsid w:val="75F054FE"/>
    <w:multiLevelType w:val="hybridMultilevel"/>
    <w:tmpl w:val="FD3A2AB8"/>
    <w:lvl w:ilvl="0" w:tplc="69CAF942">
      <w:start w:val="1"/>
      <w:numFmt w:val="decimal"/>
      <w:lvlText w:val="%1)"/>
      <w:lvlJc w:val="left"/>
      <w:pPr>
        <w:tabs>
          <w:tab w:val="num" w:pos="567"/>
        </w:tabs>
        <w:ind w:left="567" w:hanging="567"/>
      </w:pPr>
      <w:rPr>
        <w:rFonts w:ascii="Times New Roman" w:hAnsi="Times New Roman" w:cs="Times New Roman" w:hint="default"/>
      </w:rPr>
    </w:lvl>
    <w:lvl w:ilvl="1" w:tplc="04140019">
      <w:start w:val="1"/>
      <w:numFmt w:val="lowerLetter"/>
      <w:lvlText w:val="%2."/>
      <w:lvlJc w:val="left"/>
      <w:pPr>
        <w:tabs>
          <w:tab w:val="num" w:pos="1080"/>
        </w:tabs>
        <w:ind w:left="1080" w:hanging="360"/>
      </w:pPr>
      <w:rPr>
        <w:rFonts w:ascii="Times New Roman" w:hAnsi="Times New Roman" w:cs="Times New Roman"/>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36">
    <w:nsid w:val="79656D8A"/>
    <w:multiLevelType w:val="hybridMultilevel"/>
    <w:tmpl w:val="0AAE22E6"/>
    <w:lvl w:ilvl="0" w:tplc="04090017">
      <w:start w:val="1"/>
      <w:numFmt w:val="lowerLetter"/>
      <w:lvlText w:val="%1)"/>
      <w:lvlJc w:val="left"/>
      <w:pPr>
        <w:tabs>
          <w:tab w:val="num" w:pos="1429"/>
        </w:tabs>
        <w:ind w:left="1429" w:hanging="360"/>
      </w:pPr>
      <w:rPr>
        <w:rFonts w:ascii="Times New Roman" w:hAnsi="Times New Roman" w:cs="Times New Roman"/>
      </w:rPr>
    </w:lvl>
    <w:lvl w:ilvl="1" w:tplc="04140019">
      <w:start w:val="1"/>
      <w:numFmt w:val="lowerLetter"/>
      <w:lvlText w:val="%2."/>
      <w:lvlJc w:val="left"/>
      <w:pPr>
        <w:tabs>
          <w:tab w:val="num" w:pos="2149"/>
        </w:tabs>
        <w:ind w:left="2149" w:hanging="360"/>
      </w:pPr>
      <w:rPr>
        <w:rFonts w:ascii="Times New Roman" w:hAnsi="Times New Roman" w:cs="Times New Roman"/>
      </w:rPr>
    </w:lvl>
    <w:lvl w:ilvl="2" w:tplc="0414001B">
      <w:start w:val="1"/>
      <w:numFmt w:val="lowerRoman"/>
      <w:lvlText w:val="%3."/>
      <w:lvlJc w:val="right"/>
      <w:pPr>
        <w:tabs>
          <w:tab w:val="num" w:pos="2869"/>
        </w:tabs>
        <w:ind w:left="2869" w:hanging="180"/>
      </w:pPr>
      <w:rPr>
        <w:rFonts w:ascii="Times New Roman" w:hAnsi="Times New Roman" w:cs="Times New Roman"/>
      </w:rPr>
    </w:lvl>
    <w:lvl w:ilvl="3" w:tplc="0414000F">
      <w:start w:val="1"/>
      <w:numFmt w:val="decimal"/>
      <w:lvlText w:val="%4."/>
      <w:lvlJc w:val="left"/>
      <w:pPr>
        <w:tabs>
          <w:tab w:val="num" w:pos="3589"/>
        </w:tabs>
        <w:ind w:left="3589" w:hanging="360"/>
      </w:pPr>
      <w:rPr>
        <w:rFonts w:ascii="Times New Roman" w:hAnsi="Times New Roman" w:cs="Times New Roman"/>
      </w:rPr>
    </w:lvl>
    <w:lvl w:ilvl="4" w:tplc="04140019">
      <w:start w:val="1"/>
      <w:numFmt w:val="lowerLetter"/>
      <w:lvlText w:val="%5."/>
      <w:lvlJc w:val="left"/>
      <w:pPr>
        <w:tabs>
          <w:tab w:val="num" w:pos="4309"/>
        </w:tabs>
        <w:ind w:left="4309" w:hanging="360"/>
      </w:pPr>
      <w:rPr>
        <w:rFonts w:ascii="Times New Roman" w:hAnsi="Times New Roman" w:cs="Times New Roman"/>
      </w:rPr>
    </w:lvl>
    <w:lvl w:ilvl="5" w:tplc="0414001B">
      <w:start w:val="1"/>
      <w:numFmt w:val="lowerRoman"/>
      <w:lvlText w:val="%6."/>
      <w:lvlJc w:val="right"/>
      <w:pPr>
        <w:tabs>
          <w:tab w:val="num" w:pos="5029"/>
        </w:tabs>
        <w:ind w:left="5029" w:hanging="180"/>
      </w:pPr>
      <w:rPr>
        <w:rFonts w:ascii="Times New Roman" w:hAnsi="Times New Roman" w:cs="Times New Roman"/>
      </w:rPr>
    </w:lvl>
    <w:lvl w:ilvl="6" w:tplc="0414000F">
      <w:start w:val="1"/>
      <w:numFmt w:val="decimal"/>
      <w:lvlText w:val="%7."/>
      <w:lvlJc w:val="left"/>
      <w:pPr>
        <w:tabs>
          <w:tab w:val="num" w:pos="5749"/>
        </w:tabs>
        <w:ind w:left="5749" w:hanging="360"/>
      </w:pPr>
      <w:rPr>
        <w:rFonts w:ascii="Times New Roman" w:hAnsi="Times New Roman" w:cs="Times New Roman"/>
      </w:rPr>
    </w:lvl>
    <w:lvl w:ilvl="7" w:tplc="04140019">
      <w:start w:val="1"/>
      <w:numFmt w:val="lowerLetter"/>
      <w:lvlText w:val="%8."/>
      <w:lvlJc w:val="left"/>
      <w:pPr>
        <w:tabs>
          <w:tab w:val="num" w:pos="6469"/>
        </w:tabs>
        <w:ind w:left="6469" w:hanging="360"/>
      </w:pPr>
      <w:rPr>
        <w:rFonts w:ascii="Times New Roman" w:hAnsi="Times New Roman" w:cs="Times New Roman"/>
      </w:rPr>
    </w:lvl>
    <w:lvl w:ilvl="8" w:tplc="0414001B">
      <w:start w:val="1"/>
      <w:numFmt w:val="lowerRoman"/>
      <w:lvlText w:val="%9."/>
      <w:lvlJc w:val="right"/>
      <w:pPr>
        <w:tabs>
          <w:tab w:val="num" w:pos="7189"/>
        </w:tabs>
        <w:ind w:left="7189" w:hanging="180"/>
      </w:pPr>
      <w:rPr>
        <w:rFonts w:ascii="Times New Roman" w:hAnsi="Times New Roman" w:cs="Times New Roman"/>
      </w:rPr>
    </w:lvl>
  </w:abstractNum>
  <w:abstractNum w:abstractNumId="37">
    <w:nsid w:val="7C00726B"/>
    <w:multiLevelType w:val="hybridMultilevel"/>
    <w:tmpl w:val="A7D2C1C4"/>
    <w:lvl w:ilvl="0" w:tplc="04140017">
      <w:start w:val="1"/>
      <w:numFmt w:val="lowerLetter"/>
      <w:lvlText w:val="%1)"/>
      <w:lvlJc w:val="left"/>
      <w:pPr>
        <w:tabs>
          <w:tab w:val="num" w:pos="720"/>
        </w:tabs>
        <w:ind w:left="720" w:hanging="360"/>
      </w:p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2"/>
  </w:num>
  <w:num w:numId="13">
    <w:abstractNumId w:val="21"/>
  </w:num>
  <w:num w:numId="14">
    <w:abstractNumId w:val="25"/>
  </w:num>
  <w:num w:numId="15">
    <w:abstractNumId w:val="31"/>
  </w:num>
  <w:num w:numId="16">
    <w:abstractNumId w:val="26"/>
  </w:num>
  <w:num w:numId="17">
    <w:abstractNumId w:val="15"/>
  </w:num>
  <w:num w:numId="18">
    <w:abstractNumId w:val="19"/>
  </w:num>
  <w:num w:numId="19">
    <w:abstractNumId w:val="29"/>
  </w:num>
  <w:num w:numId="20">
    <w:abstractNumId w:val="24"/>
  </w:num>
  <w:num w:numId="21">
    <w:abstractNumId w:val="28"/>
  </w:num>
  <w:num w:numId="22">
    <w:abstractNumId w:val="23"/>
  </w:num>
  <w:num w:numId="23">
    <w:abstractNumId w:val="36"/>
  </w:num>
  <w:num w:numId="24">
    <w:abstractNumId w:val="17"/>
  </w:num>
  <w:num w:numId="25">
    <w:abstractNumId w:val="18"/>
  </w:num>
  <w:num w:numId="26">
    <w:abstractNumId w:val="35"/>
  </w:num>
  <w:num w:numId="27">
    <w:abstractNumId w:val="11"/>
  </w:num>
  <w:num w:numId="28">
    <w:abstractNumId w:val="12"/>
  </w:num>
  <w:num w:numId="29">
    <w:abstractNumId w:val="32"/>
  </w:num>
  <w:num w:numId="30">
    <w:abstractNumId w:val="34"/>
  </w:num>
  <w:num w:numId="31">
    <w:abstractNumId w:val="13"/>
  </w:num>
  <w:num w:numId="32">
    <w:abstractNumId w:val="33"/>
  </w:num>
  <w:num w:numId="33">
    <w:abstractNumId w:val="16"/>
  </w:num>
  <w:num w:numId="34">
    <w:abstractNumId w:val="37"/>
  </w:num>
  <w:num w:numId="35">
    <w:abstractNumId w:val="27"/>
  </w:num>
  <w:num w:numId="36">
    <w:abstractNumId w:val="14"/>
  </w:num>
  <w:num w:numId="37">
    <w:abstractNumId w:val="20"/>
  </w:num>
  <w:num w:numId="38">
    <w:abstractNumId w:val="10"/>
    <w:lvlOverride w:ilvl="0">
      <w:startOverride w:val="5"/>
    </w:lvlOverride>
    <w:lvlOverride w:ilvl="1">
      <w:startOverride w:val="3"/>
    </w:lvlOverride>
  </w:num>
  <w:num w:numId="39">
    <w:abstractNumId w:val="3"/>
    <w:lvlOverride w:ilvl="0">
      <w:startOverride w:val="1"/>
    </w:lvlOverride>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09A"/>
    <w:rsid w:val="00066C1A"/>
    <w:rsid w:val="000A409A"/>
    <w:rsid w:val="00215986"/>
    <w:rsid w:val="00314AAE"/>
    <w:rsid w:val="0032776D"/>
    <w:rsid w:val="003B421C"/>
    <w:rsid w:val="00430D7B"/>
    <w:rsid w:val="00465903"/>
    <w:rsid w:val="004E103F"/>
    <w:rsid w:val="007055A8"/>
    <w:rsid w:val="007D009D"/>
    <w:rsid w:val="008906B1"/>
    <w:rsid w:val="008B63FC"/>
    <w:rsid w:val="008C1A59"/>
    <w:rsid w:val="009B0D5D"/>
    <w:rsid w:val="00A7164B"/>
    <w:rsid w:val="00AB7D2B"/>
    <w:rsid w:val="00AE169D"/>
    <w:rsid w:val="00B4481D"/>
    <w:rsid w:val="00B726AA"/>
    <w:rsid w:val="00BA2570"/>
    <w:rsid w:val="00BB6B12"/>
    <w:rsid w:val="00BD0A8E"/>
    <w:rsid w:val="00E435DA"/>
    <w:rsid w:val="00E73B32"/>
    <w:rsid w:val="00E832C2"/>
    <w:rsid w:val="00F23671"/>
    <w:rsid w:val="00F44E17"/>
    <w:rsid w:val="00F82F8C"/>
    <w:rsid w:val="00F86C1F"/>
    <w:rsid w:val="00FA040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qFormat="1"/>
    <w:lsdException w:name="footer" w:uiPriority="0" w:qFormat="1"/>
    <w:lsdException w:name="caption" w:uiPriority="35" w:qFormat="1"/>
    <w:lsdException w:name="footnote reference"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Date" w:uiPriority="0"/>
    <w:lsdException w:name="Body Text 2"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qFormat/>
    <w:rsid w:val="00BA2570"/>
    <w:pPr>
      <w:keepNext/>
      <w:keepLines/>
      <w:numPr>
        <w:numId w:val="11"/>
      </w:numPr>
      <w:spacing w:before="600" w:after="240"/>
      <w:ind w:hanging="851"/>
      <w:outlineLvl w:val="0"/>
    </w:pPr>
    <w:rPr>
      <w:rFonts w:ascii="Arial" w:eastAsia="SimSun" w:hAnsi="Arial" w:cs="Arial"/>
      <w:b/>
      <w:bCs/>
      <w:caps/>
      <w:kern w:val="28"/>
      <w:sz w:val="28"/>
      <w:szCs w:val="26"/>
      <w:lang w:eastAsia="nb-NO"/>
    </w:rPr>
  </w:style>
  <w:style w:type="paragraph" w:styleId="Heading2">
    <w:name w:val="heading 2"/>
    <w:basedOn w:val="Normal"/>
    <w:next w:val="Normal"/>
    <w:link w:val="Heading2Char1"/>
    <w:qFormat/>
    <w:rsid w:val="00BA2570"/>
    <w:pPr>
      <w:keepNext/>
      <w:keepLines/>
      <w:numPr>
        <w:ilvl w:val="1"/>
        <w:numId w:val="11"/>
      </w:numPr>
      <w:spacing w:before="120" w:after="240"/>
      <w:ind w:hanging="851"/>
      <w:outlineLvl w:val="1"/>
    </w:pPr>
    <w:rPr>
      <w:rFonts w:ascii="Arial" w:eastAsia="SimSun" w:hAnsi="Arial" w:cs="Arial"/>
      <w:b/>
      <w:bCs/>
      <w:smallCaps/>
      <w:lang w:eastAsia="nb-NO"/>
    </w:rPr>
  </w:style>
  <w:style w:type="paragraph" w:styleId="Heading3">
    <w:name w:val="heading 3"/>
    <w:basedOn w:val="Normal"/>
    <w:next w:val="Normal"/>
    <w:link w:val="Heading3Char1"/>
    <w:qFormat/>
    <w:rsid w:val="00BA2570"/>
    <w:pPr>
      <w:keepNext/>
      <w:keepLines/>
      <w:numPr>
        <w:ilvl w:val="2"/>
        <w:numId w:val="11"/>
      </w:numPr>
      <w:spacing w:after="180"/>
      <w:ind w:hanging="851"/>
      <w:outlineLvl w:val="2"/>
    </w:pPr>
    <w:rPr>
      <w:rFonts w:ascii="Arial" w:eastAsia="SimSun" w:hAnsi="Arial" w:cs="Times New Roman"/>
      <w:b/>
      <w:bCs/>
      <w:sz w:val="22"/>
      <w:szCs w:val="22"/>
      <w:lang w:eastAsia="nb-NO"/>
    </w:rPr>
  </w:style>
  <w:style w:type="paragraph" w:styleId="Heading4">
    <w:name w:val="heading 4"/>
    <w:basedOn w:val="Normal"/>
    <w:next w:val="Normal"/>
    <w:link w:val="Heading4Char1"/>
    <w:qFormat/>
    <w:rsid w:val="00BA2570"/>
    <w:pPr>
      <w:keepNext/>
      <w:keepLines/>
      <w:widowControl w:val="0"/>
      <w:numPr>
        <w:ilvl w:val="3"/>
        <w:numId w:val="11"/>
      </w:numPr>
      <w:spacing w:before="240" w:after="60"/>
      <w:outlineLvl w:val="3"/>
    </w:pPr>
    <w:rPr>
      <w:rFonts w:ascii="Arial" w:eastAsia="SimSun" w:hAnsi="Arial" w:cs="Times New Roman"/>
      <w:b/>
      <w:bCs/>
      <w:i/>
      <w:iCs/>
      <w:lang w:eastAsia="nb-NO"/>
    </w:rPr>
  </w:style>
  <w:style w:type="paragraph" w:styleId="Heading5">
    <w:name w:val="heading 5"/>
    <w:basedOn w:val="Normal"/>
    <w:next w:val="Normal"/>
    <w:link w:val="Heading5Char1"/>
    <w:rsid w:val="00BA2570"/>
    <w:pPr>
      <w:keepLines/>
      <w:widowControl w:val="0"/>
      <w:numPr>
        <w:ilvl w:val="4"/>
        <w:numId w:val="11"/>
      </w:numPr>
      <w:spacing w:before="240" w:after="60"/>
      <w:outlineLvl w:val="4"/>
    </w:pPr>
    <w:rPr>
      <w:rFonts w:ascii="Arial" w:eastAsia="SimSun" w:hAnsi="Arial" w:cs="Arial"/>
      <w:sz w:val="22"/>
      <w:szCs w:val="22"/>
      <w:lang w:eastAsia="nb-NO"/>
    </w:rPr>
  </w:style>
  <w:style w:type="paragraph" w:styleId="Heading6">
    <w:name w:val="heading 6"/>
    <w:basedOn w:val="Normal"/>
    <w:next w:val="Normal"/>
    <w:link w:val="Heading6Char1"/>
    <w:rsid w:val="00BA2570"/>
    <w:pPr>
      <w:keepLines/>
      <w:widowControl w:val="0"/>
      <w:numPr>
        <w:ilvl w:val="5"/>
        <w:numId w:val="11"/>
      </w:numPr>
      <w:spacing w:before="240" w:after="60"/>
      <w:outlineLvl w:val="5"/>
    </w:pPr>
    <w:rPr>
      <w:rFonts w:ascii="Arial" w:eastAsia="SimSun" w:hAnsi="Arial" w:cs="Arial"/>
      <w:i/>
      <w:iCs/>
      <w:sz w:val="22"/>
      <w:szCs w:val="22"/>
      <w:lang w:eastAsia="nb-NO"/>
    </w:rPr>
  </w:style>
  <w:style w:type="paragraph" w:styleId="Heading7">
    <w:name w:val="heading 7"/>
    <w:basedOn w:val="Normal"/>
    <w:next w:val="Normal"/>
    <w:link w:val="Heading7Char1"/>
    <w:rsid w:val="00BA2570"/>
    <w:pPr>
      <w:keepLines/>
      <w:widowControl w:val="0"/>
      <w:numPr>
        <w:ilvl w:val="6"/>
        <w:numId w:val="11"/>
      </w:numPr>
      <w:spacing w:before="240" w:after="60"/>
      <w:outlineLvl w:val="6"/>
    </w:pPr>
    <w:rPr>
      <w:rFonts w:ascii="Arial" w:eastAsia="SimSun" w:hAnsi="Arial" w:cs="Arial"/>
      <w:sz w:val="20"/>
      <w:szCs w:val="20"/>
      <w:lang w:eastAsia="nb-NO"/>
    </w:rPr>
  </w:style>
  <w:style w:type="paragraph" w:styleId="Heading8">
    <w:name w:val="heading 8"/>
    <w:basedOn w:val="Normal"/>
    <w:next w:val="Normal"/>
    <w:link w:val="Heading8Char1"/>
    <w:rsid w:val="00BA2570"/>
    <w:pPr>
      <w:keepLines/>
      <w:widowControl w:val="0"/>
      <w:numPr>
        <w:ilvl w:val="7"/>
        <w:numId w:val="11"/>
      </w:numPr>
      <w:spacing w:before="240" w:after="60"/>
      <w:outlineLvl w:val="7"/>
    </w:pPr>
    <w:rPr>
      <w:rFonts w:ascii="Arial" w:eastAsia="SimSun" w:hAnsi="Arial" w:cs="Arial"/>
      <w:i/>
      <w:iCs/>
      <w:sz w:val="20"/>
      <w:szCs w:val="20"/>
      <w:lang w:eastAsia="nb-NO"/>
    </w:rPr>
  </w:style>
  <w:style w:type="paragraph" w:styleId="Heading9">
    <w:name w:val="heading 9"/>
    <w:basedOn w:val="Normal"/>
    <w:next w:val="Normal"/>
    <w:link w:val="Heading9Char1"/>
    <w:rsid w:val="00BA2570"/>
    <w:pPr>
      <w:keepLines/>
      <w:widowControl w:val="0"/>
      <w:numPr>
        <w:ilvl w:val="8"/>
        <w:numId w:val="11"/>
      </w:numPr>
      <w:spacing w:before="240" w:after="60"/>
      <w:outlineLvl w:val="8"/>
    </w:pPr>
    <w:rPr>
      <w:rFonts w:ascii="Arial" w:eastAsia="SimSun" w:hAnsi="Arial" w:cs="Arial"/>
      <w:i/>
      <w:iCs/>
      <w:sz w:val="18"/>
      <w:szCs w:val="18"/>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rong">
    <w:name w:val="Strong"/>
    <w:basedOn w:val="DefaultParagraphFont"/>
    <w:uiPriority w:val="22"/>
    <w:qFormat/>
    <w:rsid w:val="00FA0407"/>
    <w:rPr>
      <w:b/>
      <w:bCs/>
    </w:rPr>
  </w:style>
  <w:style w:type="character" w:customStyle="1" w:styleId="Heading1Char1">
    <w:name w:val="Heading 1 Char1"/>
    <w:basedOn w:val="DefaultParagraphFont"/>
    <w:link w:val="Heading1"/>
    <w:rsid w:val="00BA2570"/>
    <w:rPr>
      <w:rFonts w:ascii="Arial" w:eastAsia="SimSun" w:hAnsi="Arial" w:cs="Arial"/>
      <w:b/>
      <w:bCs/>
      <w:caps/>
      <w:kern w:val="28"/>
      <w:sz w:val="28"/>
      <w:szCs w:val="26"/>
      <w:lang w:eastAsia="nb-NO"/>
    </w:rPr>
  </w:style>
  <w:style w:type="character" w:customStyle="1" w:styleId="Heading2Char1">
    <w:name w:val="Heading 2 Char1"/>
    <w:basedOn w:val="DefaultParagraphFont"/>
    <w:link w:val="Heading2"/>
    <w:rsid w:val="00BA2570"/>
    <w:rPr>
      <w:rFonts w:ascii="Arial" w:eastAsia="SimSun" w:hAnsi="Arial" w:cs="Arial"/>
      <w:b/>
      <w:bCs/>
      <w:smallCaps/>
      <w:lang w:eastAsia="nb-NO"/>
    </w:rPr>
  </w:style>
  <w:style w:type="character" w:customStyle="1" w:styleId="Heading3Char1">
    <w:name w:val="Heading 3 Char1"/>
    <w:basedOn w:val="DefaultParagraphFont"/>
    <w:link w:val="Heading3"/>
    <w:rsid w:val="00BA2570"/>
    <w:rPr>
      <w:rFonts w:ascii="Arial" w:eastAsia="SimSun" w:hAnsi="Arial" w:cs="Times New Roman"/>
      <w:b/>
      <w:bCs/>
      <w:sz w:val="22"/>
      <w:szCs w:val="22"/>
      <w:lang w:eastAsia="nb-NO"/>
    </w:rPr>
  </w:style>
  <w:style w:type="character" w:customStyle="1" w:styleId="Heading4Char1">
    <w:name w:val="Heading 4 Char1"/>
    <w:basedOn w:val="DefaultParagraphFont"/>
    <w:link w:val="Heading4"/>
    <w:rsid w:val="00BA2570"/>
    <w:rPr>
      <w:rFonts w:ascii="Arial" w:eastAsia="SimSun" w:hAnsi="Arial" w:cs="Times New Roman"/>
      <w:b/>
      <w:bCs/>
      <w:i/>
      <w:iCs/>
      <w:lang w:eastAsia="nb-NO"/>
    </w:rPr>
  </w:style>
  <w:style w:type="character" w:customStyle="1" w:styleId="Heading5Char1">
    <w:name w:val="Heading 5 Char1"/>
    <w:basedOn w:val="DefaultParagraphFont"/>
    <w:link w:val="Heading5"/>
    <w:rsid w:val="00BA2570"/>
    <w:rPr>
      <w:rFonts w:ascii="Arial" w:eastAsia="SimSun" w:hAnsi="Arial" w:cs="Arial"/>
      <w:sz w:val="22"/>
      <w:szCs w:val="22"/>
      <w:lang w:eastAsia="nb-NO"/>
    </w:rPr>
  </w:style>
  <w:style w:type="character" w:customStyle="1" w:styleId="Heading6Char1">
    <w:name w:val="Heading 6 Char1"/>
    <w:basedOn w:val="DefaultParagraphFont"/>
    <w:link w:val="Heading6"/>
    <w:rsid w:val="00BA2570"/>
    <w:rPr>
      <w:rFonts w:ascii="Arial" w:eastAsia="SimSun" w:hAnsi="Arial" w:cs="Arial"/>
      <w:i/>
      <w:iCs/>
      <w:sz w:val="22"/>
      <w:szCs w:val="22"/>
      <w:lang w:eastAsia="nb-NO"/>
    </w:rPr>
  </w:style>
  <w:style w:type="character" w:customStyle="1" w:styleId="Heading7Char1">
    <w:name w:val="Heading 7 Char1"/>
    <w:basedOn w:val="DefaultParagraphFont"/>
    <w:link w:val="Heading7"/>
    <w:rsid w:val="00BA2570"/>
    <w:rPr>
      <w:rFonts w:ascii="Arial" w:eastAsia="SimSun" w:hAnsi="Arial" w:cs="Arial"/>
      <w:sz w:val="20"/>
      <w:szCs w:val="20"/>
      <w:lang w:eastAsia="nb-NO"/>
    </w:rPr>
  </w:style>
  <w:style w:type="character" w:customStyle="1" w:styleId="Heading8Char1">
    <w:name w:val="Heading 8 Char1"/>
    <w:basedOn w:val="DefaultParagraphFont"/>
    <w:link w:val="Heading8"/>
    <w:rsid w:val="00BA2570"/>
    <w:rPr>
      <w:rFonts w:ascii="Arial" w:eastAsia="SimSun" w:hAnsi="Arial" w:cs="Arial"/>
      <w:i/>
      <w:iCs/>
      <w:sz w:val="20"/>
      <w:szCs w:val="20"/>
      <w:lang w:eastAsia="nb-NO"/>
    </w:rPr>
  </w:style>
  <w:style w:type="character" w:customStyle="1" w:styleId="Heading9Char1">
    <w:name w:val="Heading 9 Char1"/>
    <w:basedOn w:val="DefaultParagraphFont"/>
    <w:link w:val="Heading9"/>
    <w:rsid w:val="00BA2570"/>
    <w:rPr>
      <w:rFonts w:ascii="Arial" w:eastAsia="SimSun" w:hAnsi="Arial" w:cs="Arial"/>
      <w:i/>
      <w:iCs/>
      <w:sz w:val="18"/>
      <w:szCs w:val="18"/>
      <w:lang w:eastAsia="nb-NO"/>
    </w:rPr>
  </w:style>
  <w:style w:type="character" w:customStyle="1" w:styleId="Heading1Char">
    <w:name w:val="Heading 1 Char"/>
    <w:locked/>
    <w:rsid w:val="00BA2570"/>
    <w:rPr>
      <w:rFonts w:ascii="Arial" w:eastAsia="SimSun" w:hAnsi="Arial" w:cs="Arial"/>
      <w:b/>
      <w:bCs/>
      <w:caps/>
      <w:kern w:val="28"/>
      <w:sz w:val="26"/>
      <w:szCs w:val="26"/>
      <w:lang w:val="nb-NO" w:eastAsia="nb-NO" w:bidi="ar-SA"/>
    </w:rPr>
  </w:style>
  <w:style w:type="character" w:customStyle="1" w:styleId="Heading2Char">
    <w:name w:val="Heading 2 Char"/>
    <w:locked/>
    <w:rsid w:val="00BA2570"/>
    <w:rPr>
      <w:rFonts w:eastAsia="SimSun"/>
      <w:b/>
      <w:bCs/>
      <w:smallCaps/>
      <w:sz w:val="22"/>
      <w:szCs w:val="22"/>
      <w:lang w:val="nb-NO" w:eastAsia="nb-NO" w:bidi="ar-SA"/>
    </w:rPr>
  </w:style>
  <w:style w:type="character" w:customStyle="1" w:styleId="Heading3Char">
    <w:name w:val="Heading 3 Char"/>
    <w:locked/>
    <w:rsid w:val="00BA2570"/>
    <w:rPr>
      <w:rFonts w:eastAsia="SimSun"/>
      <w:b/>
      <w:bCs/>
      <w:sz w:val="22"/>
      <w:szCs w:val="22"/>
      <w:lang w:val="nb-NO" w:eastAsia="nb-NO" w:bidi="ar-SA"/>
    </w:rPr>
  </w:style>
  <w:style w:type="character" w:customStyle="1" w:styleId="Heading4Char">
    <w:name w:val="Heading 4 Char"/>
    <w:locked/>
    <w:rsid w:val="00BA2570"/>
    <w:rPr>
      <w:rFonts w:eastAsia="SimSun"/>
      <w:b/>
      <w:bCs/>
      <w:i/>
      <w:iCs/>
      <w:sz w:val="24"/>
      <w:szCs w:val="24"/>
      <w:lang w:val="nb-NO" w:eastAsia="nb-NO" w:bidi="ar-SA"/>
    </w:rPr>
  </w:style>
  <w:style w:type="character" w:customStyle="1" w:styleId="Heading5Char">
    <w:name w:val="Heading 5 Char"/>
    <w:locked/>
    <w:rsid w:val="00BA2570"/>
    <w:rPr>
      <w:rFonts w:ascii="Arial" w:eastAsia="SimSun" w:hAnsi="Arial" w:cs="Arial"/>
      <w:sz w:val="22"/>
      <w:szCs w:val="22"/>
      <w:lang w:val="nb-NO" w:eastAsia="nb-NO" w:bidi="ar-SA"/>
    </w:rPr>
  </w:style>
  <w:style w:type="character" w:customStyle="1" w:styleId="Heading6Char">
    <w:name w:val="Heading 6 Char"/>
    <w:locked/>
    <w:rsid w:val="00BA2570"/>
    <w:rPr>
      <w:rFonts w:ascii="Arial" w:eastAsia="SimSun" w:hAnsi="Arial" w:cs="Arial"/>
      <w:i/>
      <w:iCs/>
      <w:sz w:val="22"/>
      <w:szCs w:val="22"/>
      <w:lang w:val="nb-NO" w:eastAsia="nb-NO" w:bidi="ar-SA"/>
    </w:rPr>
  </w:style>
  <w:style w:type="character" w:customStyle="1" w:styleId="Heading7Char">
    <w:name w:val="Heading 7 Char"/>
    <w:locked/>
    <w:rsid w:val="00BA2570"/>
    <w:rPr>
      <w:rFonts w:ascii="Arial" w:eastAsia="SimSun" w:hAnsi="Arial" w:cs="Arial"/>
      <w:lang w:val="nb-NO" w:eastAsia="nb-NO" w:bidi="ar-SA"/>
    </w:rPr>
  </w:style>
  <w:style w:type="character" w:customStyle="1" w:styleId="Heading8Char">
    <w:name w:val="Heading 8 Char"/>
    <w:locked/>
    <w:rsid w:val="00BA2570"/>
    <w:rPr>
      <w:rFonts w:ascii="Arial" w:eastAsia="SimSun" w:hAnsi="Arial" w:cs="Arial"/>
      <w:i/>
      <w:iCs/>
      <w:lang w:val="nb-NO" w:eastAsia="nb-NO" w:bidi="ar-SA"/>
    </w:rPr>
  </w:style>
  <w:style w:type="character" w:customStyle="1" w:styleId="Heading9Char">
    <w:name w:val="Heading 9 Char"/>
    <w:locked/>
    <w:rsid w:val="00BA2570"/>
    <w:rPr>
      <w:rFonts w:ascii="Arial" w:eastAsia="SimSun" w:hAnsi="Arial" w:cs="Arial"/>
      <w:i/>
      <w:iCs/>
      <w:sz w:val="18"/>
      <w:szCs w:val="18"/>
      <w:lang w:val="nb-NO" w:eastAsia="nb-NO" w:bidi="ar-SA"/>
    </w:rPr>
  </w:style>
  <w:style w:type="paragraph" w:styleId="Header">
    <w:name w:val="header"/>
    <w:basedOn w:val="Normal"/>
    <w:link w:val="HeaderChar1"/>
    <w:semiHidden/>
    <w:qFormat/>
    <w:rsid w:val="00BA2570"/>
    <w:pPr>
      <w:keepLines/>
      <w:widowControl w:val="0"/>
      <w:tabs>
        <w:tab w:val="center" w:pos="4536"/>
        <w:tab w:val="right" w:pos="9072"/>
      </w:tabs>
    </w:pPr>
    <w:rPr>
      <w:rFonts w:eastAsia="SimSun" w:cs="Times New Roman"/>
      <w:sz w:val="20"/>
      <w:szCs w:val="20"/>
      <w:lang w:eastAsia="nb-NO"/>
    </w:rPr>
  </w:style>
  <w:style w:type="character" w:customStyle="1" w:styleId="HeaderChar1">
    <w:name w:val="Header Char1"/>
    <w:basedOn w:val="DefaultParagraphFont"/>
    <w:link w:val="Header"/>
    <w:semiHidden/>
    <w:rsid w:val="00BA2570"/>
    <w:rPr>
      <w:rFonts w:eastAsia="SimSun" w:cs="Times New Roman"/>
      <w:sz w:val="20"/>
      <w:szCs w:val="20"/>
      <w:lang w:eastAsia="nb-NO"/>
    </w:rPr>
  </w:style>
  <w:style w:type="character" w:customStyle="1" w:styleId="HeaderChar">
    <w:name w:val="Header Char"/>
    <w:locked/>
    <w:rsid w:val="00BA2570"/>
    <w:rPr>
      <w:rFonts w:ascii="Times New Roman" w:hAnsi="Times New Roman" w:cs="Times New Roman"/>
      <w:sz w:val="22"/>
      <w:szCs w:val="22"/>
    </w:rPr>
  </w:style>
  <w:style w:type="paragraph" w:styleId="Footer">
    <w:name w:val="footer"/>
    <w:basedOn w:val="Normal"/>
    <w:link w:val="FooterChar1"/>
    <w:semiHidden/>
    <w:qFormat/>
    <w:rsid w:val="00BA2570"/>
    <w:pPr>
      <w:keepLines/>
      <w:widowControl w:val="0"/>
      <w:tabs>
        <w:tab w:val="center" w:pos="4536"/>
        <w:tab w:val="right" w:pos="9072"/>
      </w:tabs>
    </w:pPr>
    <w:rPr>
      <w:rFonts w:eastAsia="SimSun" w:cs="Times New Roman"/>
      <w:smallCaps/>
      <w:sz w:val="20"/>
      <w:szCs w:val="20"/>
      <w:lang w:eastAsia="nb-NO"/>
    </w:rPr>
  </w:style>
  <w:style w:type="character" w:customStyle="1" w:styleId="FooterChar1">
    <w:name w:val="Footer Char1"/>
    <w:basedOn w:val="DefaultParagraphFont"/>
    <w:link w:val="Footer"/>
    <w:semiHidden/>
    <w:rsid w:val="00BA2570"/>
    <w:rPr>
      <w:rFonts w:eastAsia="SimSun" w:cs="Times New Roman"/>
      <w:smallCaps/>
      <w:sz w:val="20"/>
      <w:szCs w:val="20"/>
      <w:lang w:eastAsia="nb-NO"/>
    </w:rPr>
  </w:style>
  <w:style w:type="character" w:customStyle="1" w:styleId="FooterChar">
    <w:name w:val="Footer Char"/>
    <w:locked/>
    <w:rsid w:val="00BA2570"/>
    <w:rPr>
      <w:rFonts w:ascii="Times New Roman" w:hAnsi="Times New Roman" w:cs="Times New Roman"/>
      <w:sz w:val="22"/>
      <w:szCs w:val="22"/>
    </w:rPr>
  </w:style>
  <w:style w:type="character" w:styleId="PageNumber">
    <w:name w:val="page number"/>
    <w:semiHidden/>
    <w:rsid w:val="00BA2570"/>
    <w:rPr>
      <w:rFonts w:ascii="Times New Roman" w:hAnsi="Times New Roman" w:cs="Times New Roman"/>
    </w:rPr>
  </w:style>
  <w:style w:type="character" w:styleId="FollowedHyperlink">
    <w:name w:val="FollowedHyperlink"/>
    <w:semiHidden/>
    <w:rsid w:val="00BA2570"/>
    <w:rPr>
      <w:rFonts w:ascii="Times New Roman" w:hAnsi="Times New Roman" w:cs="Times New Roman"/>
      <w:color w:val="800080"/>
      <w:u w:val="single"/>
    </w:rPr>
  </w:style>
  <w:style w:type="paragraph" w:styleId="TOC1">
    <w:name w:val="toc 1"/>
    <w:basedOn w:val="Normal"/>
    <w:next w:val="Normal"/>
    <w:autoRedefine/>
    <w:uiPriority w:val="39"/>
    <w:qFormat/>
    <w:rsid w:val="00BA2570"/>
    <w:pPr>
      <w:keepLines/>
      <w:widowControl w:val="0"/>
      <w:tabs>
        <w:tab w:val="left" w:pos="440"/>
        <w:tab w:val="right" w:leader="dot" w:pos="8221"/>
      </w:tabs>
      <w:spacing w:before="120" w:after="120"/>
    </w:pPr>
    <w:rPr>
      <w:rFonts w:ascii="Times New Roman" w:eastAsia="Times New Roman" w:hAnsi="Times New Roman" w:cs="Times New Roman"/>
      <w:b/>
      <w:bCs/>
      <w:caps/>
      <w:noProof/>
      <w:sz w:val="20"/>
      <w:szCs w:val="20"/>
      <w:lang w:eastAsia="nb-NO"/>
    </w:rPr>
  </w:style>
  <w:style w:type="paragraph" w:styleId="TOC2">
    <w:name w:val="toc 2"/>
    <w:basedOn w:val="Normal"/>
    <w:next w:val="Normal"/>
    <w:autoRedefine/>
    <w:uiPriority w:val="39"/>
    <w:qFormat/>
    <w:rsid w:val="00BA2570"/>
    <w:pPr>
      <w:keepLines/>
      <w:widowControl w:val="0"/>
      <w:tabs>
        <w:tab w:val="left" w:pos="880"/>
        <w:tab w:val="right" w:leader="dot" w:pos="8221"/>
      </w:tabs>
      <w:ind w:left="220"/>
    </w:pPr>
    <w:rPr>
      <w:rFonts w:ascii="Times New Roman" w:eastAsia="Times New Roman" w:hAnsi="Times New Roman" w:cs="Times New Roman"/>
      <w:smallCaps/>
      <w:noProof/>
      <w:sz w:val="20"/>
      <w:szCs w:val="20"/>
      <w:lang w:eastAsia="nb-NO"/>
    </w:rPr>
  </w:style>
  <w:style w:type="paragraph" w:styleId="TOC3">
    <w:name w:val="toc 3"/>
    <w:basedOn w:val="Normal"/>
    <w:next w:val="Normal"/>
    <w:autoRedefine/>
    <w:uiPriority w:val="39"/>
    <w:qFormat/>
    <w:rsid w:val="00BA2570"/>
    <w:pPr>
      <w:keepLines/>
      <w:widowControl w:val="0"/>
      <w:tabs>
        <w:tab w:val="left" w:pos="1100"/>
        <w:tab w:val="right" w:leader="dot" w:pos="8221"/>
      </w:tabs>
      <w:ind w:left="440"/>
    </w:pPr>
    <w:rPr>
      <w:rFonts w:ascii="Times New Roman" w:eastAsia="Times New Roman" w:hAnsi="Times New Roman" w:cs="Times New Roman"/>
      <w:i/>
      <w:iCs/>
      <w:noProof/>
      <w:sz w:val="20"/>
      <w:szCs w:val="20"/>
      <w:lang w:eastAsia="nb-NO"/>
    </w:rPr>
  </w:style>
  <w:style w:type="paragraph" w:styleId="Title">
    <w:name w:val="Title"/>
    <w:basedOn w:val="Normal"/>
    <w:link w:val="TitleChar1"/>
    <w:qFormat/>
    <w:rsid w:val="00BA2570"/>
    <w:pPr>
      <w:framePr w:hSpace="181" w:wrap="around" w:vAnchor="page" w:hAnchor="page" w:x="1135" w:y="2836"/>
      <w:suppressOverlap/>
    </w:pPr>
    <w:rPr>
      <w:rFonts w:ascii="Arial" w:eastAsia="Calibri" w:hAnsi="Arial" w:cs="Arial"/>
      <w:b/>
      <w:color w:val="464646"/>
      <w:sz w:val="60"/>
      <w:szCs w:val="22"/>
      <w:lang w:val="en-GB"/>
    </w:rPr>
  </w:style>
  <w:style w:type="character" w:customStyle="1" w:styleId="TitleChar1">
    <w:name w:val="Title Char1"/>
    <w:basedOn w:val="DefaultParagraphFont"/>
    <w:link w:val="Title"/>
    <w:rsid w:val="00BA2570"/>
    <w:rPr>
      <w:rFonts w:ascii="Arial" w:eastAsia="Calibri" w:hAnsi="Arial" w:cs="Arial"/>
      <w:b/>
      <w:color w:val="464646"/>
      <w:sz w:val="60"/>
      <w:szCs w:val="22"/>
      <w:lang w:val="en-GB"/>
    </w:rPr>
  </w:style>
  <w:style w:type="character" w:customStyle="1" w:styleId="TitleChar">
    <w:name w:val="Title Char"/>
    <w:locked/>
    <w:rsid w:val="00BA2570"/>
    <w:rPr>
      <w:rFonts w:ascii="Cambria" w:hAnsi="Cambria" w:cs="Cambria"/>
      <w:b/>
      <w:bCs/>
      <w:kern w:val="28"/>
      <w:sz w:val="32"/>
      <w:szCs w:val="32"/>
    </w:rPr>
  </w:style>
  <w:style w:type="character" w:styleId="Hyperlink">
    <w:name w:val="Hyperlink"/>
    <w:uiPriority w:val="99"/>
    <w:rsid w:val="00BA2570"/>
    <w:rPr>
      <w:rFonts w:ascii="Times New Roman" w:hAnsi="Times New Roman" w:cs="Times New Roman"/>
      <w:color w:val="0000FF"/>
      <w:u w:val="single"/>
    </w:rPr>
  </w:style>
  <w:style w:type="paragraph" w:styleId="TOC4">
    <w:name w:val="toc 4"/>
    <w:basedOn w:val="Normal"/>
    <w:next w:val="Normal"/>
    <w:autoRedefine/>
    <w:uiPriority w:val="39"/>
    <w:rsid w:val="00BA2570"/>
    <w:pPr>
      <w:keepLines/>
      <w:widowControl w:val="0"/>
      <w:ind w:left="720"/>
    </w:pPr>
    <w:rPr>
      <w:rFonts w:ascii="Arial" w:eastAsia="SimSun" w:hAnsi="Arial" w:cs="Times New Roman"/>
      <w:sz w:val="22"/>
      <w:szCs w:val="22"/>
      <w:lang w:eastAsia="nb-NO"/>
    </w:rPr>
  </w:style>
  <w:style w:type="paragraph" w:styleId="TOC5">
    <w:name w:val="toc 5"/>
    <w:basedOn w:val="Normal"/>
    <w:next w:val="Normal"/>
    <w:autoRedefine/>
    <w:uiPriority w:val="39"/>
    <w:rsid w:val="00BA2570"/>
    <w:pPr>
      <w:keepLines/>
      <w:widowControl w:val="0"/>
      <w:ind w:left="960"/>
    </w:pPr>
    <w:rPr>
      <w:rFonts w:ascii="Arial" w:eastAsia="SimSun" w:hAnsi="Arial" w:cs="Times New Roman"/>
      <w:sz w:val="22"/>
      <w:szCs w:val="22"/>
      <w:lang w:eastAsia="nb-NO"/>
    </w:rPr>
  </w:style>
  <w:style w:type="paragraph" w:styleId="TOC6">
    <w:name w:val="toc 6"/>
    <w:basedOn w:val="Normal"/>
    <w:next w:val="Normal"/>
    <w:autoRedefine/>
    <w:uiPriority w:val="39"/>
    <w:rsid w:val="00BA2570"/>
    <w:pPr>
      <w:keepLines/>
      <w:widowControl w:val="0"/>
      <w:ind w:left="1200"/>
    </w:pPr>
    <w:rPr>
      <w:rFonts w:ascii="Arial" w:eastAsia="SimSun" w:hAnsi="Arial" w:cs="Times New Roman"/>
      <w:sz w:val="22"/>
      <w:szCs w:val="22"/>
      <w:lang w:eastAsia="nb-NO"/>
    </w:rPr>
  </w:style>
  <w:style w:type="paragraph" w:styleId="TOC7">
    <w:name w:val="toc 7"/>
    <w:basedOn w:val="Normal"/>
    <w:next w:val="Normal"/>
    <w:autoRedefine/>
    <w:uiPriority w:val="39"/>
    <w:rsid w:val="00BA2570"/>
    <w:pPr>
      <w:keepLines/>
      <w:widowControl w:val="0"/>
      <w:ind w:left="1440"/>
    </w:pPr>
    <w:rPr>
      <w:rFonts w:ascii="Arial" w:eastAsia="SimSun" w:hAnsi="Arial" w:cs="Times New Roman"/>
      <w:sz w:val="22"/>
      <w:szCs w:val="22"/>
      <w:lang w:eastAsia="nb-NO"/>
    </w:rPr>
  </w:style>
  <w:style w:type="paragraph" w:styleId="TOC8">
    <w:name w:val="toc 8"/>
    <w:basedOn w:val="Normal"/>
    <w:next w:val="Normal"/>
    <w:autoRedefine/>
    <w:uiPriority w:val="39"/>
    <w:rsid w:val="00BA2570"/>
    <w:pPr>
      <w:keepLines/>
      <w:widowControl w:val="0"/>
      <w:ind w:left="1680"/>
    </w:pPr>
    <w:rPr>
      <w:rFonts w:ascii="Arial" w:eastAsia="SimSun" w:hAnsi="Arial" w:cs="Times New Roman"/>
      <w:sz w:val="22"/>
      <w:szCs w:val="22"/>
      <w:lang w:eastAsia="nb-NO"/>
    </w:rPr>
  </w:style>
  <w:style w:type="paragraph" w:styleId="TOC9">
    <w:name w:val="toc 9"/>
    <w:basedOn w:val="Normal"/>
    <w:next w:val="Normal"/>
    <w:autoRedefine/>
    <w:uiPriority w:val="39"/>
    <w:rsid w:val="00BA2570"/>
    <w:pPr>
      <w:keepLines/>
      <w:widowControl w:val="0"/>
      <w:ind w:left="1920"/>
    </w:pPr>
    <w:rPr>
      <w:rFonts w:ascii="Arial" w:eastAsia="SimSun" w:hAnsi="Arial" w:cs="Times New Roman"/>
      <w:sz w:val="22"/>
      <w:szCs w:val="22"/>
      <w:lang w:eastAsia="nb-NO"/>
    </w:rPr>
  </w:style>
  <w:style w:type="paragraph" w:customStyle="1" w:styleId="StilOverskrift2Hyre-0cm">
    <w:name w:val="Stil Overskrift 2 + Høyre:  -0 cm"/>
    <w:basedOn w:val="Heading2"/>
    <w:rsid w:val="00BA2570"/>
  </w:style>
  <w:style w:type="paragraph" w:styleId="FootnoteText">
    <w:name w:val="footnote text"/>
    <w:basedOn w:val="Normal"/>
    <w:link w:val="FootnoteTextChar1"/>
    <w:semiHidden/>
    <w:rsid w:val="00BA2570"/>
    <w:pPr>
      <w:keepLines/>
      <w:widowControl w:val="0"/>
      <w:spacing w:after="120"/>
    </w:pPr>
    <w:rPr>
      <w:rFonts w:ascii="Arial" w:eastAsia="SimSun" w:hAnsi="Arial" w:cs="Times New Roman"/>
      <w:sz w:val="18"/>
      <w:szCs w:val="18"/>
      <w:lang w:eastAsia="nb-NO"/>
    </w:rPr>
  </w:style>
  <w:style w:type="character" w:customStyle="1" w:styleId="FootnoteTextChar1">
    <w:name w:val="Footnote Text Char1"/>
    <w:basedOn w:val="DefaultParagraphFont"/>
    <w:link w:val="FootnoteText"/>
    <w:semiHidden/>
    <w:rsid w:val="00BA2570"/>
    <w:rPr>
      <w:rFonts w:ascii="Arial" w:eastAsia="SimSun" w:hAnsi="Arial" w:cs="Times New Roman"/>
      <w:sz w:val="18"/>
      <w:szCs w:val="18"/>
      <w:lang w:eastAsia="nb-NO"/>
    </w:rPr>
  </w:style>
  <w:style w:type="character" w:customStyle="1" w:styleId="FootnoteTextChar">
    <w:name w:val="Footnote Text Char"/>
    <w:locked/>
    <w:rsid w:val="00BA2570"/>
    <w:rPr>
      <w:rFonts w:ascii="Times New Roman" w:hAnsi="Times New Roman" w:cs="Times New Roman"/>
    </w:rPr>
  </w:style>
  <w:style w:type="character" w:styleId="FootnoteReference">
    <w:name w:val="footnote reference"/>
    <w:semiHidden/>
    <w:rsid w:val="00BA2570"/>
    <w:rPr>
      <w:rFonts w:ascii="Times New Roman" w:hAnsi="Times New Roman" w:cs="Times New Roman"/>
      <w:vertAlign w:val="superscript"/>
    </w:rPr>
  </w:style>
  <w:style w:type="character" w:styleId="CommentReference">
    <w:name w:val="annotation reference"/>
    <w:semiHidden/>
    <w:rsid w:val="00BA2570"/>
    <w:rPr>
      <w:rFonts w:ascii="Times New Roman" w:hAnsi="Times New Roman" w:cs="Times New Roman"/>
      <w:sz w:val="16"/>
      <w:szCs w:val="16"/>
    </w:rPr>
  </w:style>
  <w:style w:type="paragraph" w:styleId="CommentText">
    <w:name w:val="annotation text"/>
    <w:basedOn w:val="Normal"/>
    <w:link w:val="CommentTextChar1"/>
    <w:semiHidden/>
    <w:rsid w:val="00BA2570"/>
    <w:pPr>
      <w:keepLines/>
      <w:widowControl w:val="0"/>
    </w:pPr>
    <w:rPr>
      <w:rFonts w:ascii="Arial" w:eastAsia="SimSun" w:hAnsi="Arial" w:cs="Times New Roman"/>
      <w:sz w:val="22"/>
      <w:szCs w:val="22"/>
      <w:lang w:eastAsia="nb-NO"/>
    </w:rPr>
  </w:style>
  <w:style w:type="character" w:customStyle="1" w:styleId="CommentTextChar1">
    <w:name w:val="Comment Text Char1"/>
    <w:basedOn w:val="DefaultParagraphFont"/>
    <w:link w:val="CommentText"/>
    <w:semiHidden/>
    <w:rsid w:val="00BA2570"/>
    <w:rPr>
      <w:rFonts w:ascii="Arial" w:eastAsia="SimSun" w:hAnsi="Arial" w:cs="Times New Roman"/>
      <w:sz w:val="22"/>
      <w:szCs w:val="22"/>
      <w:lang w:eastAsia="nb-NO"/>
    </w:rPr>
  </w:style>
  <w:style w:type="character" w:customStyle="1" w:styleId="CommentTextChar">
    <w:name w:val="Comment Text Char"/>
    <w:locked/>
    <w:rsid w:val="00BA2570"/>
    <w:rPr>
      <w:rFonts w:ascii="Times New Roman" w:hAnsi="Times New Roman" w:cs="Times New Roman"/>
    </w:rPr>
  </w:style>
  <w:style w:type="paragraph" w:styleId="BalloonText">
    <w:name w:val="Balloon Text"/>
    <w:basedOn w:val="Normal"/>
    <w:link w:val="BalloonTextChar1"/>
    <w:rsid w:val="00BA2570"/>
    <w:pPr>
      <w:keepLines/>
      <w:widowControl w:val="0"/>
    </w:pPr>
    <w:rPr>
      <w:rFonts w:ascii="Tahoma" w:eastAsia="SimSun" w:hAnsi="Tahoma" w:cs="Tahoma"/>
      <w:sz w:val="16"/>
      <w:szCs w:val="16"/>
      <w:lang w:eastAsia="nb-NO"/>
    </w:rPr>
  </w:style>
  <w:style w:type="character" w:customStyle="1" w:styleId="BalloonTextChar1">
    <w:name w:val="Balloon Text Char1"/>
    <w:basedOn w:val="DefaultParagraphFont"/>
    <w:link w:val="BalloonText"/>
    <w:rsid w:val="00BA2570"/>
    <w:rPr>
      <w:rFonts w:ascii="Tahoma" w:eastAsia="SimSun" w:hAnsi="Tahoma" w:cs="Tahoma"/>
      <w:sz w:val="16"/>
      <w:szCs w:val="16"/>
      <w:lang w:eastAsia="nb-NO"/>
    </w:rPr>
  </w:style>
  <w:style w:type="character" w:customStyle="1" w:styleId="BalloonTextChar">
    <w:name w:val="Balloon Text Char"/>
    <w:semiHidden/>
    <w:locked/>
    <w:rsid w:val="00BA2570"/>
    <w:rPr>
      <w:rFonts w:ascii="Times New Roman" w:eastAsia="SimSun" w:hAnsi="Times New Roman" w:cs="Times New Roman"/>
      <w:sz w:val="2"/>
    </w:rPr>
  </w:style>
  <w:style w:type="paragraph" w:styleId="BodyText">
    <w:name w:val="Body Text"/>
    <w:basedOn w:val="Normal"/>
    <w:link w:val="BodyTextChar1"/>
    <w:semiHidden/>
    <w:rsid w:val="00BA2570"/>
    <w:pPr>
      <w:keepLines/>
      <w:widowControl w:val="0"/>
    </w:pPr>
    <w:rPr>
      <w:rFonts w:ascii="Arial" w:eastAsia="SimSun" w:hAnsi="Arial" w:cs="Times New Roman"/>
      <w:i/>
      <w:iCs/>
      <w:sz w:val="22"/>
      <w:szCs w:val="22"/>
      <w:lang w:eastAsia="nb-NO"/>
    </w:rPr>
  </w:style>
  <w:style w:type="character" w:customStyle="1" w:styleId="BodyTextChar1">
    <w:name w:val="Body Text Char1"/>
    <w:basedOn w:val="DefaultParagraphFont"/>
    <w:link w:val="BodyText"/>
    <w:semiHidden/>
    <w:rsid w:val="00BA2570"/>
    <w:rPr>
      <w:rFonts w:ascii="Arial" w:eastAsia="SimSun" w:hAnsi="Arial" w:cs="Times New Roman"/>
      <w:i/>
      <w:iCs/>
      <w:sz w:val="22"/>
      <w:szCs w:val="22"/>
      <w:lang w:eastAsia="nb-NO"/>
    </w:rPr>
  </w:style>
  <w:style w:type="character" w:customStyle="1" w:styleId="BodyTextChar">
    <w:name w:val="Body Text Char"/>
    <w:locked/>
    <w:rsid w:val="00BA2570"/>
    <w:rPr>
      <w:rFonts w:ascii="Times New Roman" w:hAnsi="Times New Roman" w:cs="Times New Roman"/>
      <w:sz w:val="22"/>
      <w:szCs w:val="22"/>
    </w:rPr>
  </w:style>
  <w:style w:type="paragraph" w:styleId="CommentSubject">
    <w:name w:val="annotation subject"/>
    <w:basedOn w:val="CommentText"/>
    <w:next w:val="CommentText"/>
    <w:link w:val="CommentSubjectChar1"/>
    <w:rsid w:val="00BA2570"/>
    <w:rPr>
      <w:b/>
      <w:bCs/>
    </w:rPr>
  </w:style>
  <w:style w:type="character" w:customStyle="1" w:styleId="CommentSubjectChar1">
    <w:name w:val="Comment Subject Char1"/>
    <w:basedOn w:val="CommentTextChar1"/>
    <w:link w:val="CommentSubject"/>
    <w:rsid w:val="00BA2570"/>
    <w:rPr>
      <w:rFonts w:ascii="Arial" w:eastAsia="SimSun" w:hAnsi="Arial" w:cs="Times New Roman"/>
      <w:b/>
      <w:bCs/>
      <w:sz w:val="22"/>
      <w:szCs w:val="22"/>
      <w:lang w:eastAsia="nb-NO"/>
    </w:rPr>
  </w:style>
  <w:style w:type="character" w:customStyle="1" w:styleId="CommentSubjectChar">
    <w:name w:val="Comment Subject Char"/>
    <w:semiHidden/>
    <w:locked/>
    <w:rsid w:val="00BA2570"/>
    <w:rPr>
      <w:rFonts w:ascii="Times New Roman" w:eastAsia="SimSun" w:hAnsi="Times New Roman" w:cs="Times New Roman"/>
      <w:b/>
      <w:bCs/>
      <w:sz w:val="20"/>
      <w:szCs w:val="20"/>
    </w:rPr>
  </w:style>
  <w:style w:type="paragraph" w:styleId="BodyText2">
    <w:name w:val="Body Text 2"/>
    <w:basedOn w:val="Normal"/>
    <w:link w:val="BodyText2Char1"/>
    <w:semiHidden/>
    <w:rsid w:val="00BA2570"/>
    <w:pPr>
      <w:widowControl w:val="0"/>
      <w:outlineLvl w:val="0"/>
    </w:pPr>
    <w:rPr>
      <w:rFonts w:ascii="Arial" w:eastAsia="SimSun" w:hAnsi="Arial" w:cs="Times New Roman"/>
      <w:b/>
      <w:bCs/>
      <w:sz w:val="28"/>
      <w:szCs w:val="28"/>
      <w:lang w:eastAsia="nb-NO"/>
    </w:rPr>
  </w:style>
  <w:style w:type="character" w:customStyle="1" w:styleId="BodyText2Char1">
    <w:name w:val="Body Text 2 Char1"/>
    <w:basedOn w:val="DefaultParagraphFont"/>
    <w:link w:val="BodyText2"/>
    <w:semiHidden/>
    <w:rsid w:val="00BA2570"/>
    <w:rPr>
      <w:rFonts w:ascii="Arial" w:eastAsia="SimSun" w:hAnsi="Arial" w:cs="Times New Roman"/>
      <w:b/>
      <w:bCs/>
      <w:sz w:val="28"/>
      <w:szCs w:val="28"/>
      <w:lang w:eastAsia="nb-NO"/>
    </w:rPr>
  </w:style>
  <w:style w:type="character" w:customStyle="1" w:styleId="BodyText2Char">
    <w:name w:val="Body Text 2 Char"/>
    <w:locked/>
    <w:rsid w:val="00BA2570"/>
    <w:rPr>
      <w:rFonts w:ascii="Times New Roman" w:hAnsi="Times New Roman" w:cs="Times New Roman"/>
      <w:sz w:val="22"/>
      <w:szCs w:val="22"/>
    </w:rPr>
  </w:style>
  <w:style w:type="paragraph" w:styleId="PlainText">
    <w:name w:val="Plain Text"/>
    <w:basedOn w:val="Normal"/>
    <w:link w:val="PlainTextChar1"/>
    <w:semiHidden/>
    <w:rsid w:val="00BA2570"/>
    <w:pPr>
      <w:keepLines/>
      <w:widowControl w:val="0"/>
    </w:pPr>
    <w:rPr>
      <w:rFonts w:ascii="Courier New" w:eastAsia="SimSun" w:hAnsi="Courier New" w:cs="Courier New"/>
      <w:sz w:val="22"/>
      <w:szCs w:val="22"/>
      <w:lang w:eastAsia="nb-NO"/>
    </w:rPr>
  </w:style>
  <w:style w:type="character" w:customStyle="1" w:styleId="PlainTextChar1">
    <w:name w:val="Plain Text Char1"/>
    <w:basedOn w:val="DefaultParagraphFont"/>
    <w:link w:val="PlainText"/>
    <w:semiHidden/>
    <w:rsid w:val="00BA2570"/>
    <w:rPr>
      <w:rFonts w:ascii="Courier New" w:eastAsia="SimSun" w:hAnsi="Courier New" w:cs="Courier New"/>
      <w:sz w:val="22"/>
      <w:szCs w:val="22"/>
      <w:lang w:eastAsia="nb-NO"/>
    </w:rPr>
  </w:style>
  <w:style w:type="character" w:customStyle="1" w:styleId="PlainTextChar">
    <w:name w:val="Plain Text Char"/>
    <w:locked/>
    <w:rsid w:val="00BA2570"/>
    <w:rPr>
      <w:rFonts w:ascii="Courier New" w:hAnsi="Courier New" w:cs="Courier New"/>
    </w:rPr>
  </w:style>
  <w:style w:type="paragraph" w:styleId="Date">
    <w:name w:val="Date"/>
    <w:basedOn w:val="Normal"/>
    <w:next w:val="Normal"/>
    <w:link w:val="DateChar1"/>
    <w:semiHidden/>
    <w:rsid w:val="00BA2570"/>
    <w:pPr>
      <w:keepLines/>
      <w:widowControl w:val="0"/>
    </w:pPr>
    <w:rPr>
      <w:rFonts w:ascii="Arial" w:eastAsia="SimSun" w:hAnsi="Arial" w:cs="Times New Roman"/>
      <w:lang w:eastAsia="nb-NO"/>
    </w:rPr>
  </w:style>
  <w:style w:type="character" w:customStyle="1" w:styleId="DateChar1">
    <w:name w:val="Date Char1"/>
    <w:basedOn w:val="DefaultParagraphFont"/>
    <w:link w:val="Date"/>
    <w:semiHidden/>
    <w:rsid w:val="00BA2570"/>
    <w:rPr>
      <w:rFonts w:ascii="Arial" w:eastAsia="SimSun" w:hAnsi="Arial" w:cs="Times New Roman"/>
      <w:lang w:eastAsia="nb-NO"/>
    </w:rPr>
  </w:style>
  <w:style w:type="character" w:customStyle="1" w:styleId="DateChar">
    <w:name w:val="Date Char"/>
    <w:locked/>
    <w:rsid w:val="00BA2570"/>
    <w:rPr>
      <w:rFonts w:ascii="Times New Roman" w:hAnsi="Times New Roman" w:cs="Times New Roman"/>
      <w:sz w:val="22"/>
      <w:szCs w:val="22"/>
    </w:rPr>
  </w:style>
  <w:style w:type="paragraph" w:customStyle="1" w:styleId="Overskrift">
    <w:name w:val="Overskrift"/>
    <w:basedOn w:val="Heading1"/>
    <w:rsid w:val="00BA2570"/>
    <w:pPr>
      <w:numPr>
        <w:numId w:val="0"/>
      </w:numPr>
      <w:spacing w:before="200"/>
    </w:pPr>
  </w:style>
  <w:style w:type="paragraph" w:customStyle="1" w:styleId="Fetskrift11p">
    <w:name w:val="Fet skrift 11p"/>
    <w:basedOn w:val="Normal"/>
    <w:rsid w:val="00BA2570"/>
    <w:pPr>
      <w:keepLines/>
      <w:widowControl w:val="0"/>
    </w:pPr>
    <w:rPr>
      <w:rFonts w:ascii="Arial" w:eastAsia="SimSun" w:hAnsi="Arial" w:cs="Times New Roman"/>
      <w:b/>
      <w:bCs/>
      <w:sz w:val="22"/>
      <w:szCs w:val="22"/>
      <w:lang w:eastAsia="nb-NO"/>
    </w:rPr>
  </w:style>
  <w:style w:type="paragraph" w:customStyle="1" w:styleId="Forsidetittel">
    <w:name w:val="Forsidetittel"/>
    <w:basedOn w:val="Normal"/>
    <w:rsid w:val="00BA2570"/>
    <w:pPr>
      <w:widowControl w:val="0"/>
      <w:autoSpaceDE w:val="0"/>
      <w:autoSpaceDN w:val="0"/>
      <w:adjustRightInd w:val="0"/>
    </w:pPr>
    <w:rPr>
      <w:rFonts w:ascii="Arial" w:eastAsia="MS P????" w:hAnsi="Arial" w:cs="Times New Roman"/>
      <w:color w:val="061844"/>
      <w:sz w:val="80"/>
      <w:szCs w:val="80"/>
      <w:lang w:eastAsia="nb-NO"/>
    </w:rPr>
  </w:style>
  <w:style w:type="paragraph" w:customStyle="1" w:styleId="Forsidetopp">
    <w:name w:val="Forsidetopp"/>
    <w:basedOn w:val="Normal"/>
    <w:rsid w:val="00BA2570"/>
    <w:pPr>
      <w:widowControl w:val="0"/>
      <w:autoSpaceDE w:val="0"/>
      <w:autoSpaceDN w:val="0"/>
      <w:adjustRightInd w:val="0"/>
    </w:pPr>
    <w:rPr>
      <w:rFonts w:ascii="Arial" w:eastAsia="MS P????" w:hAnsi="Arial" w:cs="Times New Roman"/>
      <w:color w:val="061844"/>
      <w:sz w:val="40"/>
      <w:szCs w:val="40"/>
      <w:lang w:eastAsia="nb-NO"/>
    </w:rPr>
  </w:style>
  <w:style w:type="paragraph" w:customStyle="1" w:styleId="Forsidetittel2">
    <w:name w:val="Forsidetittel 2"/>
    <w:basedOn w:val="BodyText2"/>
    <w:rsid w:val="00BA2570"/>
    <w:rPr>
      <w:rFonts w:eastAsia="MS P????"/>
      <w:b w:val="0"/>
      <w:bCs w:val="0"/>
      <w:color w:val="061844"/>
    </w:rPr>
  </w:style>
  <w:style w:type="paragraph" w:customStyle="1" w:styleId="nummerertliste1">
    <w:name w:val="nummerert liste 1"/>
    <w:basedOn w:val="Normal"/>
    <w:rsid w:val="00BA2570"/>
    <w:pPr>
      <w:tabs>
        <w:tab w:val="num" w:pos="360"/>
      </w:tabs>
      <w:spacing w:after="180"/>
      <w:ind w:left="360" w:hanging="360"/>
    </w:pPr>
    <w:rPr>
      <w:rFonts w:ascii="Arial" w:eastAsia="SimSun" w:hAnsi="Arial" w:cs="Times New Roman"/>
      <w:sz w:val="22"/>
      <w:szCs w:val="22"/>
      <w:lang w:eastAsia="nb-NO"/>
    </w:rPr>
  </w:style>
  <w:style w:type="paragraph" w:customStyle="1" w:styleId="Nummerertlisteinnrykk">
    <w:name w:val="Nummerert liste innrykk"/>
    <w:basedOn w:val="Normal"/>
    <w:rsid w:val="00BA2570"/>
    <w:pPr>
      <w:keepLines/>
      <w:widowControl w:val="0"/>
      <w:numPr>
        <w:numId w:val="14"/>
      </w:numPr>
    </w:pPr>
    <w:rPr>
      <w:rFonts w:ascii="Arial" w:eastAsia="SimSun" w:hAnsi="Arial" w:cs="Times New Roman"/>
      <w:sz w:val="22"/>
      <w:szCs w:val="22"/>
      <w:lang w:eastAsia="nb-NO"/>
    </w:rPr>
  </w:style>
  <w:style w:type="paragraph" w:customStyle="1" w:styleId="Tabellnavn">
    <w:name w:val="Tabellnavn"/>
    <w:basedOn w:val="Normal"/>
    <w:rsid w:val="00BA2570"/>
    <w:pPr>
      <w:keepLines/>
      <w:widowControl w:val="0"/>
    </w:pPr>
    <w:rPr>
      <w:rFonts w:ascii="Arial" w:eastAsia="SimSun" w:hAnsi="Arial" w:cs="Times New Roman"/>
      <w:i/>
      <w:iCs/>
      <w:sz w:val="22"/>
      <w:szCs w:val="22"/>
      <w:lang w:eastAsia="nb-NO"/>
    </w:rPr>
  </w:style>
  <w:style w:type="paragraph" w:customStyle="1" w:styleId="Bokstavliste">
    <w:name w:val="Bokstavliste"/>
    <w:basedOn w:val="Normal"/>
    <w:rsid w:val="00BA2570"/>
    <w:pPr>
      <w:keepLines/>
      <w:widowControl w:val="0"/>
      <w:numPr>
        <w:numId w:val="3"/>
      </w:numPr>
      <w:tabs>
        <w:tab w:val="clear" w:pos="926"/>
        <w:tab w:val="num" w:pos="567"/>
      </w:tabs>
      <w:spacing w:after="120"/>
      <w:ind w:left="567" w:hanging="454"/>
    </w:pPr>
    <w:rPr>
      <w:rFonts w:ascii="Arial" w:eastAsia="SimSun" w:hAnsi="Arial" w:cs="Times New Roman"/>
      <w:sz w:val="22"/>
      <w:szCs w:val="22"/>
      <w:lang w:eastAsia="nb-NO"/>
    </w:rPr>
  </w:style>
  <w:style w:type="paragraph" w:customStyle="1" w:styleId="Nummerliste2">
    <w:name w:val="Nummerliste 2"/>
    <w:basedOn w:val="Normal"/>
    <w:rsid w:val="00BA2570"/>
    <w:pPr>
      <w:keepLines/>
      <w:widowControl w:val="0"/>
      <w:numPr>
        <w:numId w:val="12"/>
      </w:numPr>
      <w:spacing w:after="120"/>
      <w:outlineLvl w:val="0"/>
    </w:pPr>
    <w:rPr>
      <w:rFonts w:ascii="Arial" w:eastAsia="SimSun" w:hAnsi="Arial" w:cs="Times New Roman"/>
      <w:sz w:val="22"/>
      <w:szCs w:val="22"/>
      <w:lang w:eastAsia="nb-NO"/>
    </w:rPr>
  </w:style>
  <w:style w:type="paragraph" w:customStyle="1" w:styleId="Bokstavliste2">
    <w:name w:val="Bokstavliste 2"/>
    <w:basedOn w:val="Normal"/>
    <w:rsid w:val="00BA2570"/>
    <w:pPr>
      <w:keepLines/>
      <w:widowControl w:val="0"/>
      <w:numPr>
        <w:numId w:val="2"/>
      </w:numPr>
      <w:tabs>
        <w:tab w:val="clear" w:pos="643"/>
        <w:tab w:val="num" w:pos="1080"/>
      </w:tabs>
      <w:spacing w:after="60"/>
      <w:ind w:left="1080"/>
    </w:pPr>
    <w:rPr>
      <w:rFonts w:ascii="Arial" w:eastAsia="SimSun" w:hAnsi="Arial" w:cs="Times New Roman"/>
      <w:sz w:val="22"/>
      <w:szCs w:val="22"/>
      <w:lang w:eastAsia="nb-NO"/>
    </w:rPr>
  </w:style>
  <w:style w:type="paragraph" w:customStyle="1" w:styleId="bokstavliste3">
    <w:name w:val="bokstavliste 3"/>
    <w:basedOn w:val="Normal"/>
    <w:rsid w:val="00BA2570"/>
    <w:pPr>
      <w:keepLines/>
      <w:widowControl w:val="0"/>
      <w:numPr>
        <w:numId w:val="15"/>
      </w:numPr>
    </w:pPr>
    <w:rPr>
      <w:rFonts w:ascii="Arial" w:eastAsia="SimSun" w:hAnsi="Arial" w:cs="Times New Roman"/>
      <w:sz w:val="22"/>
      <w:szCs w:val="22"/>
      <w:lang w:eastAsia="nb-NO"/>
    </w:rPr>
  </w:style>
  <w:style w:type="paragraph" w:customStyle="1" w:styleId="liste">
    <w:name w:val="liste"/>
    <w:basedOn w:val="Normal"/>
    <w:rsid w:val="00BA2570"/>
    <w:pPr>
      <w:widowControl w:val="0"/>
      <w:numPr>
        <w:numId w:val="5"/>
      </w:numPr>
      <w:tabs>
        <w:tab w:val="clear" w:pos="1492"/>
        <w:tab w:val="num" w:pos="360"/>
      </w:tabs>
      <w:autoSpaceDE w:val="0"/>
      <w:autoSpaceDN w:val="0"/>
      <w:adjustRightInd w:val="0"/>
      <w:spacing w:after="60"/>
      <w:ind w:left="360"/>
    </w:pPr>
    <w:rPr>
      <w:rFonts w:ascii="Arial" w:eastAsia="SimSun" w:hAnsi="Arial" w:cs="Times New Roman"/>
      <w:sz w:val="22"/>
      <w:szCs w:val="22"/>
      <w:lang w:eastAsia="nb-NO"/>
    </w:rPr>
  </w:style>
  <w:style w:type="paragraph" w:customStyle="1" w:styleId="kule1">
    <w:name w:val="kule 1"/>
    <w:basedOn w:val="liste"/>
    <w:rsid w:val="00BA2570"/>
    <w:pPr>
      <w:numPr>
        <w:numId w:val="16"/>
      </w:numPr>
      <w:tabs>
        <w:tab w:val="clear" w:pos="360"/>
      </w:tabs>
    </w:pPr>
  </w:style>
  <w:style w:type="paragraph" w:customStyle="1" w:styleId="definisjoner">
    <w:name w:val="definisjoner"/>
    <w:basedOn w:val="Normal"/>
    <w:rsid w:val="00BA2570"/>
    <w:pPr>
      <w:widowControl w:val="0"/>
      <w:autoSpaceDE w:val="0"/>
      <w:autoSpaceDN w:val="0"/>
      <w:adjustRightInd w:val="0"/>
      <w:spacing w:after="120"/>
    </w:pPr>
    <w:rPr>
      <w:rFonts w:ascii="Arial" w:eastAsia="SimSun" w:hAnsi="Arial" w:cs="Times New Roman"/>
      <w:sz w:val="22"/>
      <w:szCs w:val="22"/>
      <w:lang w:eastAsia="nb-NO"/>
    </w:rPr>
  </w:style>
  <w:style w:type="paragraph" w:customStyle="1" w:styleId="forord">
    <w:name w:val="forord"/>
    <w:basedOn w:val="Normal"/>
    <w:rsid w:val="00BA2570"/>
    <w:pPr>
      <w:widowControl w:val="0"/>
      <w:autoSpaceDE w:val="0"/>
      <w:autoSpaceDN w:val="0"/>
      <w:adjustRightInd w:val="0"/>
      <w:spacing w:after="120"/>
    </w:pPr>
    <w:rPr>
      <w:rFonts w:ascii="Arial" w:eastAsia="SimSun" w:hAnsi="Arial" w:cs="Times New Roman"/>
      <w:sz w:val="22"/>
      <w:szCs w:val="22"/>
      <w:lang w:eastAsia="nb-NO"/>
    </w:rPr>
  </w:style>
  <w:style w:type="paragraph" w:customStyle="1" w:styleId="Overskriftavtale">
    <w:name w:val="Overskrift avtale"/>
    <w:basedOn w:val="Overskrift"/>
    <w:rsid w:val="00BA2570"/>
  </w:style>
  <w:style w:type="paragraph" w:styleId="ListNumber">
    <w:name w:val="List Number"/>
    <w:basedOn w:val="Normal"/>
    <w:semiHidden/>
    <w:rsid w:val="00BA2570"/>
    <w:pPr>
      <w:keepLines/>
      <w:widowControl w:val="0"/>
      <w:numPr>
        <w:numId w:val="4"/>
      </w:numPr>
      <w:tabs>
        <w:tab w:val="clear" w:pos="1209"/>
        <w:tab w:val="num" w:pos="360"/>
      </w:tabs>
      <w:ind w:left="360"/>
    </w:pPr>
    <w:rPr>
      <w:rFonts w:ascii="Arial" w:eastAsia="SimSun" w:hAnsi="Arial" w:cs="Times New Roman"/>
      <w:lang w:eastAsia="nb-NO"/>
    </w:rPr>
  </w:style>
  <w:style w:type="paragraph" w:styleId="ListNumber2">
    <w:name w:val="List Number 2"/>
    <w:basedOn w:val="Normal"/>
    <w:semiHidden/>
    <w:rsid w:val="00BA2570"/>
    <w:pPr>
      <w:keepLines/>
      <w:widowControl w:val="0"/>
      <w:numPr>
        <w:numId w:val="6"/>
      </w:numPr>
      <w:tabs>
        <w:tab w:val="clear" w:pos="360"/>
        <w:tab w:val="num" w:pos="643"/>
      </w:tabs>
      <w:ind w:left="643"/>
    </w:pPr>
    <w:rPr>
      <w:rFonts w:ascii="Arial" w:eastAsia="SimSun" w:hAnsi="Arial" w:cs="Times New Roman"/>
      <w:lang w:eastAsia="nb-NO"/>
    </w:rPr>
  </w:style>
  <w:style w:type="paragraph" w:styleId="ListNumber3">
    <w:name w:val="List Number 3"/>
    <w:basedOn w:val="Normal"/>
    <w:semiHidden/>
    <w:rsid w:val="00BA2570"/>
    <w:pPr>
      <w:keepLines/>
      <w:widowControl w:val="0"/>
      <w:numPr>
        <w:numId w:val="7"/>
      </w:numPr>
      <w:tabs>
        <w:tab w:val="clear" w:pos="643"/>
        <w:tab w:val="num" w:pos="926"/>
      </w:tabs>
      <w:ind w:left="926"/>
    </w:pPr>
    <w:rPr>
      <w:rFonts w:ascii="Arial" w:eastAsia="SimSun" w:hAnsi="Arial" w:cs="Times New Roman"/>
      <w:lang w:eastAsia="nb-NO"/>
    </w:rPr>
  </w:style>
  <w:style w:type="paragraph" w:styleId="ListNumber4">
    <w:name w:val="List Number 4"/>
    <w:basedOn w:val="Normal"/>
    <w:semiHidden/>
    <w:rsid w:val="00BA2570"/>
    <w:pPr>
      <w:keepLines/>
      <w:widowControl w:val="0"/>
      <w:numPr>
        <w:numId w:val="8"/>
      </w:numPr>
      <w:tabs>
        <w:tab w:val="clear" w:pos="926"/>
        <w:tab w:val="num" w:pos="454"/>
        <w:tab w:val="num" w:pos="1209"/>
      </w:tabs>
      <w:ind w:left="1209"/>
    </w:pPr>
    <w:rPr>
      <w:rFonts w:ascii="Arial" w:eastAsia="SimSun" w:hAnsi="Arial" w:cs="Times New Roman"/>
      <w:lang w:eastAsia="nb-NO"/>
    </w:rPr>
  </w:style>
  <w:style w:type="paragraph" w:styleId="ListNumber5">
    <w:name w:val="List Number 5"/>
    <w:basedOn w:val="Normal"/>
    <w:semiHidden/>
    <w:rsid w:val="00BA2570"/>
    <w:pPr>
      <w:keepLines/>
      <w:widowControl w:val="0"/>
      <w:numPr>
        <w:numId w:val="9"/>
      </w:numPr>
      <w:tabs>
        <w:tab w:val="clear" w:pos="1209"/>
        <w:tab w:val="num" w:pos="1069"/>
        <w:tab w:val="num" w:pos="1492"/>
      </w:tabs>
      <w:ind w:left="1492"/>
    </w:pPr>
    <w:rPr>
      <w:rFonts w:ascii="Arial" w:eastAsia="SimSun" w:hAnsi="Arial" w:cs="Times New Roman"/>
      <w:lang w:eastAsia="nb-NO"/>
    </w:rPr>
  </w:style>
  <w:style w:type="paragraph" w:styleId="ListBullet">
    <w:name w:val="List Bullet"/>
    <w:basedOn w:val="Normal"/>
    <w:autoRedefine/>
    <w:semiHidden/>
    <w:rsid w:val="00BA2570"/>
    <w:pPr>
      <w:keepLines/>
      <w:widowControl w:val="0"/>
      <w:numPr>
        <w:numId w:val="10"/>
      </w:numPr>
      <w:tabs>
        <w:tab w:val="clear" w:pos="1492"/>
        <w:tab w:val="num" w:pos="927"/>
      </w:tabs>
      <w:ind w:left="360"/>
    </w:pPr>
    <w:rPr>
      <w:rFonts w:ascii="Arial" w:eastAsia="SimSun" w:hAnsi="Arial" w:cs="Times New Roman"/>
      <w:lang w:eastAsia="nb-NO"/>
    </w:rPr>
  </w:style>
  <w:style w:type="paragraph" w:styleId="ListBullet2">
    <w:name w:val="List Bullet 2"/>
    <w:basedOn w:val="Normal"/>
    <w:autoRedefine/>
    <w:semiHidden/>
    <w:rsid w:val="00BA2570"/>
    <w:pPr>
      <w:keepLines/>
      <w:widowControl w:val="0"/>
      <w:tabs>
        <w:tab w:val="num" w:pos="643"/>
      </w:tabs>
      <w:ind w:left="643" w:hanging="360"/>
    </w:pPr>
    <w:rPr>
      <w:rFonts w:ascii="Arial" w:eastAsia="SimSun" w:hAnsi="Arial" w:cs="Times New Roman"/>
      <w:lang w:eastAsia="nb-NO"/>
    </w:rPr>
  </w:style>
  <w:style w:type="paragraph" w:styleId="ListBullet3">
    <w:name w:val="List Bullet 3"/>
    <w:basedOn w:val="Normal"/>
    <w:autoRedefine/>
    <w:semiHidden/>
    <w:rsid w:val="00BA2570"/>
    <w:pPr>
      <w:keepLines/>
      <w:widowControl w:val="0"/>
      <w:tabs>
        <w:tab w:val="num" w:pos="454"/>
        <w:tab w:val="num" w:pos="643"/>
        <w:tab w:val="num" w:pos="926"/>
        <w:tab w:val="num" w:pos="1209"/>
      </w:tabs>
      <w:ind w:left="926" w:hanging="360"/>
    </w:pPr>
    <w:rPr>
      <w:rFonts w:ascii="Arial" w:eastAsia="SimSun" w:hAnsi="Arial" w:cs="Times New Roman"/>
      <w:lang w:eastAsia="nb-NO"/>
    </w:rPr>
  </w:style>
  <w:style w:type="paragraph" w:styleId="ListBullet4">
    <w:name w:val="List Bullet 4"/>
    <w:basedOn w:val="Normal"/>
    <w:autoRedefine/>
    <w:semiHidden/>
    <w:rsid w:val="00BA2570"/>
    <w:pPr>
      <w:keepLines/>
      <w:widowControl w:val="0"/>
      <w:tabs>
        <w:tab w:val="num" w:pos="926"/>
        <w:tab w:val="num" w:pos="1080"/>
        <w:tab w:val="num" w:pos="1209"/>
        <w:tab w:val="num" w:pos="1492"/>
      </w:tabs>
      <w:ind w:left="1209" w:hanging="360"/>
    </w:pPr>
    <w:rPr>
      <w:rFonts w:ascii="Arial" w:eastAsia="SimSun" w:hAnsi="Arial" w:cs="Times New Roman"/>
      <w:lang w:eastAsia="nb-NO"/>
    </w:rPr>
  </w:style>
  <w:style w:type="paragraph" w:styleId="ListBullet5">
    <w:name w:val="List Bullet 5"/>
    <w:basedOn w:val="Normal"/>
    <w:autoRedefine/>
    <w:semiHidden/>
    <w:rsid w:val="00BA2570"/>
    <w:pPr>
      <w:keepLines/>
      <w:widowControl w:val="0"/>
      <w:tabs>
        <w:tab w:val="num" w:pos="643"/>
        <w:tab w:val="num" w:pos="840"/>
        <w:tab w:val="num" w:pos="1209"/>
        <w:tab w:val="num" w:pos="1492"/>
      </w:tabs>
      <w:ind w:left="1492" w:hanging="360"/>
    </w:pPr>
    <w:rPr>
      <w:rFonts w:ascii="Arial" w:eastAsia="SimSun" w:hAnsi="Arial" w:cs="Times New Roman"/>
      <w:lang w:eastAsia="nb-NO"/>
    </w:rPr>
  </w:style>
  <w:style w:type="character" w:styleId="Emphasis">
    <w:name w:val="Emphasis"/>
    <w:rsid w:val="00BA2570"/>
    <w:rPr>
      <w:rFonts w:ascii="Times New Roman" w:hAnsi="Times New Roman" w:cs="Times New Roman"/>
      <w:i/>
      <w:iCs/>
    </w:rPr>
  </w:style>
  <w:style w:type="paragraph" w:customStyle="1" w:styleId="signatur">
    <w:name w:val="signatur"/>
    <w:basedOn w:val="Normal"/>
    <w:rsid w:val="00BA2570"/>
    <w:pPr>
      <w:tabs>
        <w:tab w:val="left" w:pos="4820"/>
      </w:tabs>
    </w:pPr>
    <w:rPr>
      <w:rFonts w:ascii="Arial" w:eastAsia="Times New Roman" w:hAnsi="Arial" w:cs="Times New Roman"/>
      <w:sz w:val="22"/>
      <w:szCs w:val="20"/>
    </w:rPr>
  </w:style>
  <w:style w:type="paragraph" w:customStyle="1" w:styleId="CommentSubject1">
    <w:name w:val="Comment Subject1"/>
    <w:basedOn w:val="CommentText"/>
    <w:next w:val="CommentText"/>
    <w:rsid w:val="00BA2570"/>
    <w:rPr>
      <w:rFonts w:eastAsia="Times New Roman"/>
      <w:b/>
      <w:bCs/>
    </w:rPr>
  </w:style>
  <w:style w:type="paragraph" w:customStyle="1" w:styleId="Merknadstekst1">
    <w:name w:val="Merknadstekst1"/>
    <w:basedOn w:val="Normal"/>
    <w:rsid w:val="00BA2570"/>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A2570"/>
    <w:pPr>
      <w:suppressLineNumbers/>
      <w:suppressAutoHyphens/>
    </w:pPr>
    <w:rPr>
      <w:rFonts w:ascii="Arial" w:eastAsia="Times New Roman" w:hAnsi="Arial" w:cs="Times New Roman"/>
      <w:sz w:val="22"/>
      <w:szCs w:val="22"/>
      <w:lang w:eastAsia="ar-SA"/>
    </w:rPr>
  </w:style>
  <w:style w:type="paragraph" w:customStyle="1" w:styleId="Brdtekstpflgende">
    <w:name w:val="Brødtekst påfølgende"/>
    <w:basedOn w:val="Normal"/>
    <w:link w:val="BrdtekstpflgendeTegn"/>
    <w:rsid w:val="00BA2570"/>
    <w:pPr>
      <w:spacing w:before="60" w:after="60"/>
    </w:pPr>
    <w:rPr>
      <w:rFonts w:ascii="Times New Roman" w:eastAsia="Times New Roman" w:hAnsi="Times New Roman" w:cs="Times New Roman"/>
      <w:szCs w:val="20"/>
      <w:lang w:val="x-none" w:eastAsia="x-none"/>
    </w:rPr>
  </w:style>
  <w:style w:type="character" w:customStyle="1" w:styleId="BrdtekstpflgendeTegn">
    <w:name w:val="Brødtekst påfølgende Tegn"/>
    <w:link w:val="Brdtekstpflgende"/>
    <w:locked/>
    <w:rsid w:val="00BA2570"/>
    <w:rPr>
      <w:rFonts w:ascii="Times New Roman" w:eastAsia="Times New Roman" w:hAnsi="Times New Roman" w:cs="Times New Roman"/>
      <w:szCs w:val="20"/>
      <w:lang w:val="x-none" w:eastAsia="x-none"/>
    </w:rPr>
  </w:style>
  <w:style w:type="paragraph" w:styleId="Revision">
    <w:name w:val="Revision"/>
    <w:hidden/>
    <w:uiPriority w:val="99"/>
    <w:semiHidden/>
    <w:rsid w:val="00BA2570"/>
    <w:rPr>
      <w:rFonts w:ascii="Arial" w:eastAsia="SimSun" w:hAnsi="Arial" w:cs="Times New Roman"/>
      <w:sz w:val="22"/>
      <w:szCs w:val="22"/>
      <w:lang w:eastAsia="nb-NO"/>
    </w:rPr>
  </w:style>
  <w:style w:type="paragraph" w:styleId="NoSpacing">
    <w:name w:val="No Spacing"/>
    <w:uiPriority w:val="1"/>
    <w:rsid w:val="00BA2570"/>
    <w:pPr>
      <w:keepLines/>
      <w:widowControl w:val="0"/>
    </w:pPr>
    <w:rPr>
      <w:rFonts w:ascii="Arial" w:eastAsia="SimSun" w:hAnsi="Arial" w:cs="Times New Roman"/>
      <w:sz w:val="22"/>
      <w:szCs w:val="22"/>
      <w:lang w:eastAsia="nb-NO"/>
    </w:rPr>
  </w:style>
  <w:style w:type="paragraph" w:customStyle="1" w:styleId="Normalmedluftover">
    <w:name w:val="Normal med luft over"/>
    <w:basedOn w:val="Normal"/>
    <w:link w:val="NormalmedluftoverTegn"/>
    <w:qFormat/>
    <w:rsid w:val="00BA2570"/>
    <w:pPr>
      <w:keepLines/>
      <w:widowControl w:val="0"/>
      <w:spacing w:before="140"/>
    </w:pPr>
    <w:rPr>
      <w:rFonts w:ascii="Arial" w:eastAsia="Times New Roman" w:hAnsi="Arial" w:cs="Arial"/>
      <w:sz w:val="22"/>
      <w:szCs w:val="22"/>
      <w:lang w:eastAsia="nb-NO"/>
    </w:rPr>
  </w:style>
  <w:style w:type="character" w:customStyle="1" w:styleId="NormalmedluftoverTegn">
    <w:name w:val="Normal med luft over Tegn"/>
    <w:basedOn w:val="DefaultParagraphFont"/>
    <w:link w:val="Normalmedluftover"/>
    <w:rsid w:val="00BA2570"/>
    <w:rPr>
      <w:rFonts w:ascii="Arial" w:eastAsia="Times New Roman" w:hAnsi="Arial" w:cs="Arial"/>
      <w:sz w:val="22"/>
      <w:szCs w:val="22"/>
      <w:lang w:eastAsia="nb-NO"/>
    </w:rPr>
  </w:style>
  <w:style w:type="paragraph" w:styleId="ListParagraph">
    <w:name w:val="List Paragraph"/>
    <w:basedOn w:val="Normal"/>
    <w:uiPriority w:val="34"/>
    <w:rsid w:val="00BA2570"/>
    <w:pPr>
      <w:keepLines/>
      <w:widowControl w:val="0"/>
      <w:ind w:left="720"/>
      <w:contextualSpacing/>
    </w:pPr>
    <w:rPr>
      <w:rFonts w:ascii="Arial" w:eastAsia="SimSun" w:hAnsi="Arial" w:cs="Times New Roman"/>
      <w:sz w:val="22"/>
      <w:szCs w:val="22"/>
      <w:lang w:eastAsia="nb-NO"/>
    </w:rPr>
  </w:style>
  <w:style w:type="table" w:customStyle="1" w:styleId="Tabellrutenett2">
    <w:name w:val="Tabellrutenett2"/>
    <w:basedOn w:val="TableNormal"/>
    <w:next w:val="TableGrid"/>
    <w:uiPriority w:val="39"/>
    <w:rsid w:val="00BA2570"/>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A2570"/>
    <w:rPr>
      <w:rFonts w:ascii="Calibri" w:eastAsia="Times New Roman"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TableNormal"/>
    <w:next w:val="TableGrid"/>
    <w:uiPriority w:val="39"/>
    <w:rsid w:val="00BA2570"/>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A2570"/>
    <w:pPr>
      <w:framePr w:hSpace="181" w:wrap="around" w:vAnchor="page" w:hAnchor="page" w:x="1135" w:y="2836"/>
      <w:suppressOverlap/>
    </w:pPr>
    <w:rPr>
      <w:rFonts w:ascii="Arial" w:eastAsia="Calibri" w:hAnsi="Arial" w:cs="Arial"/>
      <w:color w:val="464646"/>
      <w:sz w:val="44"/>
      <w:szCs w:val="22"/>
    </w:rPr>
  </w:style>
  <w:style w:type="character" w:customStyle="1" w:styleId="SubtitleChar">
    <w:name w:val="Subtitle Char"/>
    <w:basedOn w:val="DefaultParagraphFont"/>
    <w:link w:val="Subtitle"/>
    <w:uiPriority w:val="11"/>
    <w:rsid w:val="00BA2570"/>
    <w:rPr>
      <w:rFonts w:ascii="Arial" w:eastAsia="Calibri" w:hAnsi="Arial" w:cs="Arial"/>
      <w:color w:val="464646"/>
      <w:sz w:val="44"/>
      <w:szCs w:val="22"/>
    </w:rPr>
  </w:style>
  <w:style w:type="paragraph" w:customStyle="1" w:styleId="Grnntittel">
    <w:name w:val="Grønn tittel"/>
    <w:basedOn w:val="Normal"/>
    <w:link w:val="GrnntittelTegn"/>
    <w:qFormat/>
    <w:rsid w:val="00BA2570"/>
    <w:pPr>
      <w:framePr w:hSpace="181" w:wrap="around" w:vAnchor="page" w:hAnchor="page" w:x="1135" w:y="2836"/>
      <w:suppressOverlap/>
    </w:pPr>
    <w:rPr>
      <w:rFonts w:ascii="Arial" w:eastAsia="Calibri" w:hAnsi="Arial" w:cs="Arial"/>
      <w:color w:val="55B947"/>
      <w:sz w:val="36"/>
      <w:szCs w:val="22"/>
    </w:rPr>
  </w:style>
  <w:style w:type="paragraph" w:customStyle="1" w:styleId="Tittelside2">
    <w:name w:val="Tittel side 2"/>
    <w:basedOn w:val="Title"/>
    <w:link w:val="Tittelside2Tegn"/>
    <w:qFormat/>
    <w:rsid w:val="00BA2570"/>
    <w:pPr>
      <w:pageBreakBefore/>
      <w:framePr w:hSpace="0" w:wrap="auto" w:vAnchor="margin" w:hAnchor="text" w:xAlign="left" w:yAlign="inline"/>
      <w:widowControl w:val="0"/>
      <w:suppressAutoHyphens/>
      <w:suppressOverlap w:val="0"/>
    </w:pPr>
    <w:rPr>
      <w:rFonts w:eastAsia="Times New Roman"/>
      <w:bCs/>
      <w:color w:val="auto"/>
      <w:sz w:val="28"/>
      <w:szCs w:val="28"/>
      <w:lang w:val="nb-NO" w:eastAsia="ar-SA"/>
    </w:rPr>
  </w:style>
  <w:style w:type="character" w:customStyle="1" w:styleId="GrnntittelTegn">
    <w:name w:val="Grønn tittel Tegn"/>
    <w:basedOn w:val="DefaultParagraphFont"/>
    <w:link w:val="Grnntittel"/>
    <w:rsid w:val="00BA2570"/>
    <w:rPr>
      <w:rFonts w:ascii="Arial" w:eastAsia="Calibri" w:hAnsi="Arial" w:cs="Arial"/>
      <w:color w:val="55B947"/>
      <w:sz w:val="36"/>
      <w:szCs w:val="22"/>
    </w:rPr>
  </w:style>
  <w:style w:type="character" w:customStyle="1" w:styleId="Tittelside2Tegn">
    <w:name w:val="Tittel side 2 Tegn"/>
    <w:basedOn w:val="DefaultParagraphFont"/>
    <w:link w:val="Tittelside2"/>
    <w:rsid w:val="00BA2570"/>
    <w:rPr>
      <w:rFonts w:ascii="Arial" w:eastAsia="Times New Roman" w:hAnsi="Arial" w:cs="Arial"/>
      <w:b/>
      <w:bCs/>
      <w:sz w:val="28"/>
      <w:szCs w:val="28"/>
      <w:lang w:eastAsia="ar-SA"/>
    </w:rPr>
  </w:style>
  <w:style w:type="paragraph" w:customStyle="1" w:styleId="Linjestil">
    <w:name w:val="Linjestil"/>
    <w:basedOn w:val="Normalmedluftover"/>
    <w:link w:val="LinjestilTegn"/>
    <w:qFormat/>
    <w:rsid w:val="00BA2570"/>
    <w:pPr>
      <w:spacing w:before="0" w:after="100" w:afterAutospacing="1"/>
    </w:pPr>
    <w:rPr>
      <w:bCs/>
      <w:lang w:eastAsia="x-none"/>
    </w:rPr>
  </w:style>
  <w:style w:type="character" w:customStyle="1" w:styleId="LinjestilTegn">
    <w:name w:val="Linjestil Tegn"/>
    <w:basedOn w:val="NormalmedluftoverTegn"/>
    <w:link w:val="Linjestil"/>
    <w:rsid w:val="00BA2570"/>
    <w:rPr>
      <w:rFonts w:ascii="Arial" w:eastAsia="Times New Roman" w:hAnsi="Arial" w:cs="Arial"/>
      <w:bCs/>
      <w:sz w:val="22"/>
      <w:szCs w:val="22"/>
      <w:lang w:eastAsia="x-none"/>
    </w:rPr>
  </w:style>
  <w:style w:type="paragraph" w:customStyle="1" w:styleId="grnnfirkant">
    <w:name w:val="grønn firkant"/>
    <w:basedOn w:val="Normal"/>
    <w:link w:val="grnnfirkantTegn"/>
    <w:qFormat/>
    <w:rsid w:val="00BA2570"/>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DefaultParagraphFont"/>
    <w:link w:val="grnnfirkant"/>
    <w:rsid w:val="00BA2570"/>
    <w:rPr>
      <w:rFonts w:ascii="Arial" w:eastAsia="Times New Roman" w:hAnsi="Arial" w:cs="Arial"/>
      <w:b/>
      <w:bCs/>
      <w:color w:val="FFFFFF"/>
      <w:sz w:val="34"/>
      <w:szCs w:val="34"/>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qFormat="1"/>
    <w:lsdException w:name="footer" w:uiPriority="0" w:qFormat="1"/>
    <w:lsdException w:name="caption" w:uiPriority="35" w:qFormat="1"/>
    <w:lsdException w:name="footnote reference" w:uiPriority="0"/>
    <w:lsdException w:name="annotation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Date" w:uiPriority="0"/>
    <w:lsdException w:name="Body Text 2"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qFormat/>
    <w:rsid w:val="00BA2570"/>
    <w:pPr>
      <w:keepNext/>
      <w:keepLines/>
      <w:numPr>
        <w:numId w:val="11"/>
      </w:numPr>
      <w:spacing w:before="600" w:after="240"/>
      <w:ind w:hanging="851"/>
      <w:outlineLvl w:val="0"/>
    </w:pPr>
    <w:rPr>
      <w:rFonts w:ascii="Arial" w:eastAsia="SimSun" w:hAnsi="Arial" w:cs="Arial"/>
      <w:b/>
      <w:bCs/>
      <w:caps/>
      <w:kern w:val="28"/>
      <w:sz w:val="28"/>
      <w:szCs w:val="26"/>
      <w:lang w:eastAsia="nb-NO"/>
    </w:rPr>
  </w:style>
  <w:style w:type="paragraph" w:styleId="Heading2">
    <w:name w:val="heading 2"/>
    <w:basedOn w:val="Normal"/>
    <w:next w:val="Normal"/>
    <w:link w:val="Heading2Char1"/>
    <w:qFormat/>
    <w:rsid w:val="00BA2570"/>
    <w:pPr>
      <w:keepNext/>
      <w:keepLines/>
      <w:numPr>
        <w:ilvl w:val="1"/>
        <w:numId w:val="11"/>
      </w:numPr>
      <w:spacing w:before="120" w:after="240"/>
      <w:ind w:hanging="851"/>
      <w:outlineLvl w:val="1"/>
    </w:pPr>
    <w:rPr>
      <w:rFonts w:ascii="Arial" w:eastAsia="SimSun" w:hAnsi="Arial" w:cs="Arial"/>
      <w:b/>
      <w:bCs/>
      <w:smallCaps/>
      <w:lang w:eastAsia="nb-NO"/>
    </w:rPr>
  </w:style>
  <w:style w:type="paragraph" w:styleId="Heading3">
    <w:name w:val="heading 3"/>
    <w:basedOn w:val="Normal"/>
    <w:next w:val="Normal"/>
    <w:link w:val="Heading3Char1"/>
    <w:qFormat/>
    <w:rsid w:val="00BA2570"/>
    <w:pPr>
      <w:keepNext/>
      <w:keepLines/>
      <w:numPr>
        <w:ilvl w:val="2"/>
        <w:numId w:val="11"/>
      </w:numPr>
      <w:spacing w:after="180"/>
      <w:ind w:hanging="851"/>
      <w:outlineLvl w:val="2"/>
    </w:pPr>
    <w:rPr>
      <w:rFonts w:ascii="Arial" w:eastAsia="SimSun" w:hAnsi="Arial" w:cs="Times New Roman"/>
      <w:b/>
      <w:bCs/>
      <w:sz w:val="22"/>
      <w:szCs w:val="22"/>
      <w:lang w:eastAsia="nb-NO"/>
    </w:rPr>
  </w:style>
  <w:style w:type="paragraph" w:styleId="Heading4">
    <w:name w:val="heading 4"/>
    <w:basedOn w:val="Normal"/>
    <w:next w:val="Normal"/>
    <w:link w:val="Heading4Char1"/>
    <w:qFormat/>
    <w:rsid w:val="00BA2570"/>
    <w:pPr>
      <w:keepNext/>
      <w:keepLines/>
      <w:widowControl w:val="0"/>
      <w:numPr>
        <w:ilvl w:val="3"/>
        <w:numId w:val="11"/>
      </w:numPr>
      <w:spacing w:before="240" w:after="60"/>
      <w:outlineLvl w:val="3"/>
    </w:pPr>
    <w:rPr>
      <w:rFonts w:ascii="Arial" w:eastAsia="SimSun" w:hAnsi="Arial" w:cs="Times New Roman"/>
      <w:b/>
      <w:bCs/>
      <w:i/>
      <w:iCs/>
      <w:lang w:eastAsia="nb-NO"/>
    </w:rPr>
  </w:style>
  <w:style w:type="paragraph" w:styleId="Heading5">
    <w:name w:val="heading 5"/>
    <w:basedOn w:val="Normal"/>
    <w:next w:val="Normal"/>
    <w:link w:val="Heading5Char1"/>
    <w:rsid w:val="00BA2570"/>
    <w:pPr>
      <w:keepLines/>
      <w:widowControl w:val="0"/>
      <w:numPr>
        <w:ilvl w:val="4"/>
        <w:numId w:val="11"/>
      </w:numPr>
      <w:spacing w:before="240" w:after="60"/>
      <w:outlineLvl w:val="4"/>
    </w:pPr>
    <w:rPr>
      <w:rFonts w:ascii="Arial" w:eastAsia="SimSun" w:hAnsi="Arial" w:cs="Arial"/>
      <w:sz w:val="22"/>
      <w:szCs w:val="22"/>
      <w:lang w:eastAsia="nb-NO"/>
    </w:rPr>
  </w:style>
  <w:style w:type="paragraph" w:styleId="Heading6">
    <w:name w:val="heading 6"/>
    <w:basedOn w:val="Normal"/>
    <w:next w:val="Normal"/>
    <w:link w:val="Heading6Char1"/>
    <w:rsid w:val="00BA2570"/>
    <w:pPr>
      <w:keepLines/>
      <w:widowControl w:val="0"/>
      <w:numPr>
        <w:ilvl w:val="5"/>
        <w:numId w:val="11"/>
      </w:numPr>
      <w:spacing w:before="240" w:after="60"/>
      <w:outlineLvl w:val="5"/>
    </w:pPr>
    <w:rPr>
      <w:rFonts w:ascii="Arial" w:eastAsia="SimSun" w:hAnsi="Arial" w:cs="Arial"/>
      <w:i/>
      <w:iCs/>
      <w:sz w:val="22"/>
      <w:szCs w:val="22"/>
      <w:lang w:eastAsia="nb-NO"/>
    </w:rPr>
  </w:style>
  <w:style w:type="paragraph" w:styleId="Heading7">
    <w:name w:val="heading 7"/>
    <w:basedOn w:val="Normal"/>
    <w:next w:val="Normal"/>
    <w:link w:val="Heading7Char1"/>
    <w:rsid w:val="00BA2570"/>
    <w:pPr>
      <w:keepLines/>
      <w:widowControl w:val="0"/>
      <w:numPr>
        <w:ilvl w:val="6"/>
        <w:numId w:val="11"/>
      </w:numPr>
      <w:spacing w:before="240" w:after="60"/>
      <w:outlineLvl w:val="6"/>
    </w:pPr>
    <w:rPr>
      <w:rFonts w:ascii="Arial" w:eastAsia="SimSun" w:hAnsi="Arial" w:cs="Arial"/>
      <w:sz w:val="20"/>
      <w:szCs w:val="20"/>
      <w:lang w:eastAsia="nb-NO"/>
    </w:rPr>
  </w:style>
  <w:style w:type="paragraph" w:styleId="Heading8">
    <w:name w:val="heading 8"/>
    <w:basedOn w:val="Normal"/>
    <w:next w:val="Normal"/>
    <w:link w:val="Heading8Char1"/>
    <w:rsid w:val="00BA2570"/>
    <w:pPr>
      <w:keepLines/>
      <w:widowControl w:val="0"/>
      <w:numPr>
        <w:ilvl w:val="7"/>
        <w:numId w:val="11"/>
      </w:numPr>
      <w:spacing w:before="240" w:after="60"/>
      <w:outlineLvl w:val="7"/>
    </w:pPr>
    <w:rPr>
      <w:rFonts w:ascii="Arial" w:eastAsia="SimSun" w:hAnsi="Arial" w:cs="Arial"/>
      <w:i/>
      <w:iCs/>
      <w:sz w:val="20"/>
      <w:szCs w:val="20"/>
      <w:lang w:eastAsia="nb-NO"/>
    </w:rPr>
  </w:style>
  <w:style w:type="paragraph" w:styleId="Heading9">
    <w:name w:val="heading 9"/>
    <w:basedOn w:val="Normal"/>
    <w:next w:val="Normal"/>
    <w:link w:val="Heading9Char1"/>
    <w:rsid w:val="00BA2570"/>
    <w:pPr>
      <w:keepLines/>
      <w:widowControl w:val="0"/>
      <w:numPr>
        <w:ilvl w:val="8"/>
        <w:numId w:val="11"/>
      </w:numPr>
      <w:spacing w:before="240" w:after="60"/>
      <w:outlineLvl w:val="8"/>
    </w:pPr>
    <w:rPr>
      <w:rFonts w:ascii="Arial" w:eastAsia="SimSun" w:hAnsi="Arial" w:cs="Arial"/>
      <w:i/>
      <w:iCs/>
      <w:sz w:val="18"/>
      <w:szCs w:val="18"/>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rong">
    <w:name w:val="Strong"/>
    <w:basedOn w:val="DefaultParagraphFont"/>
    <w:uiPriority w:val="22"/>
    <w:qFormat/>
    <w:rsid w:val="00FA0407"/>
    <w:rPr>
      <w:b/>
      <w:bCs/>
    </w:rPr>
  </w:style>
  <w:style w:type="character" w:customStyle="1" w:styleId="Heading1Char1">
    <w:name w:val="Heading 1 Char1"/>
    <w:basedOn w:val="DefaultParagraphFont"/>
    <w:link w:val="Heading1"/>
    <w:rsid w:val="00BA2570"/>
    <w:rPr>
      <w:rFonts w:ascii="Arial" w:eastAsia="SimSun" w:hAnsi="Arial" w:cs="Arial"/>
      <w:b/>
      <w:bCs/>
      <w:caps/>
      <w:kern w:val="28"/>
      <w:sz w:val="28"/>
      <w:szCs w:val="26"/>
      <w:lang w:eastAsia="nb-NO"/>
    </w:rPr>
  </w:style>
  <w:style w:type="character" w:customStyle="1" w:styleId="Heading2Char1">
    <w:name w:val="Heading 2 Char1"/>
    <w:basedOn w:val="DefaultParagraphFont"/>
    <w:link w:val="Heading2"/>
    <w:rsid w:val="00BA2570"/>
    <w:rPr>
      <w:rFonts w:ascii="Arial" w:eastAsia="SimSun" w:hAnsi="Arial" w:cs="Arial"/>
      <w:b/>
      <w:bCs/>
      <w:smallCaps/>
      <w:lang w:eastAsia="nb-NO"/>
    </w:rPr>
  </w:style>
  <w:style w:type="character" w:customStyle="1" w:styleId="Heading3Char1">
    <w:name w:val="Heading 3 Char1"/>
    <w:basedOn w:val="DefaultParagraphFont"/>
    <w:link w:val="Heading3"/>
    <w:rsid w:val="00BA2570"/>
    <w:rPr>
      <w:rFonts w:ascii="Arial" w:eastAsia="SimSun" w:hAnsi="Arial" w:cs="Times New Roman"/>
      <w:b/>
      <w:bCs/>
      <w:sz w:val="22"/>
      <w:szCs w:val="22"/>
      <w:lang w:eastAsia="nb-NO"/>
    </w:rPr>
  </w:style>
  <w:style w:type="character" w:customStyle="1" w:styleId="Heading4Char1">
    <w:name w:val="Heading 4 Char1"/>
    <w:basedOn w:val="DefaultParagraphFont"/>
    <w:link w:val="Heading4"/>
    <w:rsid w:val="00BA2570"/>
    <w:rPr>
      <w:rFonts w:ascii="Arial" w:eastAsia="SimSun" w:hAnsi="Arial" w:cs="Times New Roman"/>
      <w:b/>
      <w:bCs/>
      <w:i/>
      <w:iCs/>
      <w:lang w:eastAsia="nb-NO"/>
    </w:rPr>
  </w:style>
  <w:style w:type="character" w:customStyle="1" w:styleId="Heading5Char1">
    <w:name w:val="Heading 5 Char1"/>
    <w:basedOn w:val="DefaultParagraphFont"/>
    <w:link w:val="Heading5"/>
    <w:rsid w:val="00BA2570"/>
    <w:rPr>
      <w:rFonts w:ascii="Arial" w:eastAsia="SimSun" w:hAnsi="Arial" w:cs="Arial"/>
      <w:sz w:val="22"/>
      <w:szCs w:val="22"/>
      <w:lang w:eastAsia="nb-NO"/>
    </w:rPr>
  </w:style>
  <w:style w:type="character" w:customStyle="1" w:styleId="Heading6Char1">
    <w:name w:val="Heading 6 Char1"/>
    <w:basedOn w:val="DefaultParagraphFont"/>
    <w:link w:val="Heading6"/>
    <w:rsid w:val="00BA2570"/>
    <w:rPr>
      <w:rFonts w:ascii="Arial" w:eastAsia="SimSun" w:hAnsi="Arial" w:cs="Arial"/>
      <w:i/>
      <w:iCs/>
      <w:sz w:val="22"/>
      <w:szCs w:val="22"/>
      <w:lang w:eastAsia="nb-NO"/>
    </w:rPr>
  </w:style>
  <w:style w:type="character" w:customStyle="1" w:styleId="Heading7Char1">
    <w:name w:val="Heading 7 Char1"/>
    <w:basedOn w:val="DefaultParagraphFont"/>
    <w:link w:val="Heading7"/>
    <w:rsid w:val="00BA2570"/>
    <w:rPr>
      <w:rFonts w:ascii="Arial" w:eastAsia="SimSun" w:hAnsi="Arial" w:cs="Arial"/>
      <w:sz w:val="20"/>
      <w:szCs w:val="20"/>
      <w:lang w:eastAsia="nb-NO"/>
    </w:rPr>
  </w:style>
  <w:style w:type="character" w:customStyle="1" w:styleId="Heading8Char1">
    <w:name w:val="Heading 8 Char1"/>
    <w:basedOn w:val="DefaultParagraphFont"/>
    <w:link w:val="Heading8"/>
    <w:rsid w:val="00BA2570"/>
    <w:rPr>
      <w:rFonts w:ascii="Arial" w:eastAsia="SimSun" w:hAnsi="Arial" w:cs="Arial"/>
      <w:i/>
      <w:iCs/>
      <w:sz w:val="20"/>
      <w:szCs w:val="20"/>
      <w:lang w:eastAsia="nb-NO"/>
    </w:rPr>
  </w:style>
  <w:style w:type="character" w:customStyle="1" w:styleId="Heading9Char1">
    <w:name w:val="Heading 9 Char1"/>
    <w:basedOn w:val="DefaultParagraphFont"/>
    <w:link w:val="Heading9"/>
    <w:rsid w:val="00BA2570"/>
    <w:rPr>
      <w:rFonts w:ascii="Arial" w:eastAsia="SimSun" w:hAnsi="Arial" w:cs="Arial"/>
      <w:i/>
      <w:iCs/>
      <w:sz w:val="18"/>
      <w:szCs w:val="18"/>
      <w:lang w:eastAsia="nb-NO"/>
    </w:rPr>
  </w:style>
  <w:style w:type="character" w:customStyle="1" w:styleId="Heading1Char">
    <w:name w:val="Heading 1 Char"/>
    <w:locked/>
    <w:rsid w:val="00BA2570"/>
    <w:rPr>
      <w:rFonts w:ascii="Arial" w:eastAsia="SimSun" w:hAnsi="Arial" w:cs="Arial"/>
      <w:b/>
      <w:bCs/>
      <w:caps/>
      <w:kern w:val="28"/>
      <w:sz w:val="26"/>
      <w:szCs w:val="26"/>
      <w:lang w:val="nb-NO" w:eastAsia="nb-NO" w:bidi="ar-SA"/>
    </w:rPr>
  </w:style>
  <w:style w:type="character" w:customStyle="1" w:styleId="Heading2Char">
    <w:name w:val="Heading 2 Char"/>
    <w:locked/>
    <w:rsid w:val="00BA2570"/>
    <w:rPr>
      <w:rFonts w:eastAsia="SimSun"/>
      <w:b/>
      <w:bCs/>
      <w:smallCaps/>
      <w:sz w:val="22"/>
      <w:szCs w:val="22"/>
      <w:lang w:val="nb-NO" w:eastAsia="nb-NO" w:bidi="ar-SA"/>
    </w:rPr>
  </w:style>
  <w:style w:type="character" w:customStyle="1" w:styleId="Heading3Char">
    <w:name w:val="Heading 3 Char"/>
    <w:locked/>
    <w:rsid w:val="00BA2570"/>
    <w:rPr>
      <w:rFonts w:eastAsia="SimSun"/>
      <w:b/>
      <w:bCs/>
      <w:sz w:val="22"/>
      <w:szCs w:val="22"/>
      <w:lang w:val="nb-NO" w:eastAsia="nb-NO" w:bidi="ar-SA"/>
    </w:rPr>
  </w:style>
  <w:style w:type="character" w:customStyle="1" w:styleId="Heading4Char">
    <w:name w:val="Heading 4 Char"/>
    <w:locked/>
    <w:rsid w:val="00BA2570"/>
    <w:rPr>
      <w:rFonts w:eastAsia="SimSun"/>
      <w:b/>
      <w:bCs/>
      <w:i/>
      <w:iCs/>
      <w:sz w:val="24"/>
      <w:szCs w:val="24"/>
      <w:lang w:val="nb-NO" w:eastAsia="nb-NO" w:bidi="ar-SA"/>
    </w:rPr>
  </w:style>
  <w:style w:type="character" w:customStyle="1" w:styleId="Heading5Char">
    <w:name w:val="Heading 5 Char"/>
    <w:locked/>
    <w:rsid w:val="00BA2570"/>
    <w:rPr>
      <w:rFonts w:ascii="Arial" w:eastAsia="SimSun" w:hAnsi="Arial" w:cs="Arial"/>
      <w:sz w:val="22"/>
      <w:szCs w:val="22"/>
      <w:lang w:val="nb-NO" w:eastAsia="nb-NO" w:bidi="ar-SA"/>
    </w:rPr>
  </w:style>
  <w:style w:type="character" w:customStyle="1" w:styleId="Heading6Char">
    <w:name w:val="Heading 6 Char"/>
    <w:locked/>
    <w:rsid w:val="00BA2570"/>
    <w:rPr>
      <w:rFonts w:ascii="Arial" w:eastAsia="SimSun" w:hAnsi="Arial" w:cs="Arial"/>
      <w:i/>
      <w:iCs/>
      <w:sz w:val="22"/>
      <w:szCs w:val="22"/>
      <w:lang w:val="nb-NO" w:eastAsia="nb-NO" w:bidi="ar-SA"/>
    </w:rPr>
  </w:style>
  <w:style w:type="character" w:customStyle="1" w:styleId="Heading7Char">
    <w:name w:val="Heading 7 Char"/>
    <w:locked/>
    <w:rsid w:val="00BA2570"/>
    <w:rPr>
      <w:rFonts w:ascii="Arial" w:eastAsia="SimSun" w:hAnsi="Arial" w:cs="Arial"/>
      <w:lang w:val="nb-NO" w:eastAsia="nb-NO" w:bidi="ar-SA"/>
    </w:rPr>
  </w:style>
  <w:style w:type="character" w:customStyle="1" w:styleId="Heading8Char">
    <w:name w:val="Heading 8 Char"/>
    <w:locked/>
    <w:rsid w:val="00BA2570"/>
    <w:rPr>
      <w:rFonts w:ascii="Arial" w:eastAsia="SimSun" w:hAnsi="Arial" w:cs="Arial"/>
      <w:i/>
      <w:iCs/>
      <w:lang w:val="nb-NO" w:eastAsia="nb-NO" w:bidi="ar-SA"/>
    </w:rPr>
  </w:style>
  <w:style w:type="character" w:customStyle="1" w:styleId="Heading9Char">
    <w:name w:val="Heading 9 Char"/>
    <w:locked/>
    <w:rsid w:val="00BA2570"/>
    <w:rPr>
      <w:rFonts w:ascii="Arial" w:eastAsia="SimSun" w:hAnsi="Arial" w:cs="Arial"/>
      <w:i/>
      <w:iCs/>
      <w:sz w:val="18"/>
      <w:szCs w:val="18"/>
      <w:lang w:val="nb-NO" w:eastAsia="nb-NO" w:bidi="ar-SA"/>
    </w:rPr>
  </w:style>
  <w:style w:type="paragraph" w:styleId="Header">
    <w:name w:val="header"/>
    <w:basedOn w:val="Normal"/>
    <w:link w:val="HeaderChar1"/>
    <w:semiHidden/>
    <w:qFormat/>
    <w:rsid w:val="00BA2570"/>
    <w:pPr>
      <w:keepLines/>
      <w:widowControl w:val="0"/>
      <w:tabs>
        <w:tab w:val="center" w:pos="4536"/>
        <w:tab w:val="right" w:pos="9072"/>
      </w:tabs>
    </w:pPr>
    <w:rPr>
      <w:rFonts w:eastAsia="SimSun" w:cs="Times New Roman"/>
      <w:sz w:val="20"/>
      <w:szCs w:val="20"/>
      <w:lang w:eastAsia="nb-NO"/>
    </w:rPr>
  </w:style>
  <w:style w:type="character" w:customStyle="1" w:styleId="HeaderChar1">
    <w:name w:val="Header Char1"/>
    <w:basedOn w:val="DefaultParagraphFont"/>
    <w:link w:val="Header"/>
    <w:semiHidden/>
    <w:rsid w:val="00BA2570"/>
    <w:rPr>
      <w:rFonts w:eastAsia="SimSun" w:cs="Times New Roman"/>
      <w:sz w:val="20"/>
      <w:szCs w:val="20"/>
      <w:lang w:eastAsia="nb-NO"/>
    </w:rPr>
  </w:style>
  <w:style w:type="character" w:customStyle="1" w:styleId="HeaderChar">
    <w:name w:val="Header Char"/>
    <w:locked/>
    <w:rsid w:val="00BA2570"/>
    <w:rPr>
      <w:rFonts w:ascii="Times New Roman" w:hAnsi="Times New Roman" w:cs="Times New Roman"/>
      <w:sz w:val="22"/>
      <w:szCs w:val="22"/>
    </w:rPr>
  </w:style>
  <w:style w:type="paragraph" w:styleId="Footer">
    <w:name w:val="footer"/>
    <w:basedOn w:val="Normal"/>
    <w:link w:val="FooterChar1"/>
    <w:semiHidden/>
    <w:qFormat/>
    <w:rsid w:val="00BA2570"/>
    <w:pPr>
      <w:keepLines/>
      <w:widowControl w:val="0"/>
      <w:tabs>
        <w:tab w:val="center" w:pos="4536"/>
        <w:tab w:val="right" w:pos="9072"/>
      </w:tabs>
    </w:pPr>
    <w:rPr>
      <w:rFonts w:eastAsia="SimSun" w:cs="Times New Roman"/>
      <w:smallCaps/>
      <w:sz w:val="20"/>
      <w:szCs w:val="20"/>
      <w:lang w:eastAsia="nb-NO"/>
    </w:rPr>
  </w:style>
  <w:style w:type="character" w:customStyle="1" w:styleId="FooterChar1">
    <w:name w:val="Footer Char1"/>
    <w:basedOn w:val="DefaultParagraphFont"/>
    <w:link w:val="Footer"/>
    <w:semiHidden/>
    <w:rsid w:val="00BA2570"/>
    <w:rPr>
      <w:rFonts w:eastAsia="SimSun" w:cs="Times New Roman"/>
      <w:smallCaps/>
      <w:sz w:val="20"/>
      <w:szCs w:val="20"/>
      <w:lang w:eastAsia="nb-NO"/>
    </w:rPr>
  </w:style>
  <w:style w:type="character" w:customStyle="1" w:styleId="FooterChar">
    <w:name w:val="Footer Char"/>
    <w:locked/>
    <w:rsid w:val="00BA2570"/>
    <w:rPr>
      <w:rFonts w:ascii="Times New Roman" w:hAnsi="Times New Roman" w:cs="Times New Roman"/>
      <w:sz w:val="22"/>
      <w:szCs w:val="22"/>
    </w:rPr>
  </w:style>
  <w:style w:type="character" w:styleId="PageNumber">
    <w:name w:val="page number"/>
    <w:semiHidden/>
    <w:rsid w:val="00BA2570"/>
    <w:rPr>
      <w:rFonts w:ascii="Times New Roman" w:hAnsi="Times New Roman" w:cs="Times New Roman"/>
    </w:rPr>
  </w:style>
  <w:style w:type="character" w:styleId="FollowedHyperlink">
    <w:name w:val="FollowedHyperlink"/>
    <w:semiHidden/>
    <w:rsid w:val="00BA2570"/>
    <w:rPr>
      <w:rFonts w:ascii="Times New Roman" w:hAnsi="Times New Roman" w:cs="Times New Roman"/>
      <w:color w:val="800080"/>
      <w:u w:val="single"/>
    </w:rPr>
  </w:style>
  <w:style w:type="paragraph" w:styleId="TOC1">
    <w:name w:val="toc 1"/>
    <w:basedOn w:val="Normal"/>
    <w:next w:val="Normal"/>
    <w:autoRedefine/>
    <w:uiPriority w:val="39"/>
    <w:qFormat/>
    <w:rsid w:val="00BA2570"/>
    <w:pPr>
      <w:keepLines/>
      <w:widowControl w:val="0"/>
      <w:tabs>
        <w:tab w:val="left" w:pos="440"/>
        <w:tab w:val="right" w:leader="dot" w:pos="8221"/>
      </w:tabs>
      <w:spacing w:before="120" w:after="120"/>
    </w:pPr>
    <w:rPr>
      <w:rFonts w:ascii="Times New Roman" w:eastAsia="Times New Roman" w:hAnsi="Times New Roman" w:cs="Times New Roman"/>
      <w:b/>
      <w:bCs/>
      <w:caps/>
      <w:noProof/>
      <w:sz w:val="20"/>
      <w:szCs w:val="20"/>
      <w:lang w:eastAsia="nb-NO"/>
    </w:rPr>
  </w:style>
  <w:style w:type="paragraph" w:styleId="TOC2">
    <w:name w:val="toc 2"/>
    <w:basedOn w:val="Normal"/>
    <w:next w:val="Normal"/>
    <w:autoRedefine/>
    <w:uiPriority w:val="39"/>
    <w:qFormat/>
    <w:rsid w:val="00BA2570"/>
    <w:pPr>
      <w:keepLines/>
      <w:widowControl w:val="0"/>
      <w:tabs>
        <w:tab w:val="left" w:pos="880"/>
        <w:tab w:val="right" w:leader="dot" w:pos="8221"/>
      </w:tabs>
      <w:ind w:left="220"/>
    </w:pPr>
    <w:rPr>
      <w:rFonts w:ascii="Times New Roman" w:eastAsia="Times New Roman" w:hAnsi="Times New Roman" w:cs="Times New Roman"/>
      <w:smallCaps/>
      <w:noProof/>
      <w:sz w:val="20"/>
      <w:szCs w:val="20"/>
      <w:lang w:eastAsia="nb-NO"/>
    </w:rPr>
  </w:style>
  <w:style w:type="paragraph" w:styleId="TOC3">
    <w:name w:val="toc 3"/>
    <w:basedOn w:val="Normal"/>
    <w:next w:val="Normal"/>
    <w:autoRedefine/>
    <w:uiPriority w:val="39"/>
    <w:qFormat/>
    <w:rsid w:val="00BA2570"/>
    <w:pPr>
      <w:keepLines/>
      <w:widowControl w:val="0"/>
      <w:tabs>
        <w:tab w:val="left" w:pos="1100"/>
        <w:tab w:val="right" w:leader="dot" w:pos="8221"/>
      </w:tabs>
      <w:ind w:left="440"/>
    </w:pPr>
    <w:rPr>
      <w:rFonts w:ascii="Times New Roman" w:eastAsia="Times New Roman" w:hAnsi="Times New Roman" w:cs="Times New Roman"/>
      <w:i/>
      <w:iCs/>
      <w:noProof/>
      <w:sz w:val="20"/>
      <w:szCs w:val="20"/>
      <w:lang w:eastAsia="nb-NO"/>
    </w:rPr>
  </w:style>
  <w:style w:type="paragraph" w:styleId="Title">
    <w:name w:val="Title"/>
    <w:basedOn w:val="Normal"/>
    <w:link w:val="TitleChar1"/>
    <w:qFormat/>
    <w:rsid w:val="00BA2570"/>
    <w:pPr>
      <w:framePr w:hSpace="181" w:wrap="around" w:vAnchor="page" w:hAnchor="page" w:x="1135" w:y="2836"/>
      <w:suppressOverlap/>
    </w:pPr>
    <w:rPr>
      <w:rFonts w:ascii="Arial" w:eastAsia="Calibri" w:hAnsi="Arial" w:cs="Arial"/>
      <w:b/>
      <w:color w:val="464646"/>
      <w:sz w:val="60"/>
      <w:szCs w:val="22"/>
      <w:lang w:val="en-GB"/>
    </w:rPr>
  </w:style>
  <w:style w:type="character" w:customStyle="1" w:styleId="TitleChar1">
    <w:name w:val="Title Char1"/>
    <w:basedOn w:val="DefaultParagraphFont"/>
    <w:link w:val="Title"/>
    <w:rsid w:val="00BA2570"/>
    <w:rPr>
      <w:rFonts w:ascii="Arial" w:eastAsia="Calibri" w:hAnsi="Arial" w:cs="Arial"/>
      <w:b/>
      <w:color w:val="464646"/>
      <w:sz w:val="60"/>
      <w:szCs w:val="22"/>
      <w:lang w:val="en-GB"/>
    </w:rPr>
  </w:style>
  <w:style w:type="character" w:customStyle="1" w:styleId="TitleChar">
    <w:name w:val="Title Char"/>
    <w:locked/>
    <w:rsid w:val="00BA2570"/>
    <w:rPr>
      <w:rFonts w:ascii="Cambria" w:hAnsi="Cambria" w:cs="Cambria"/>
      <w:b/>
      <w:bCs/>
      <w:kern w:val="28"/>
      <w:sz w:val="32"/>
      <w:szCs w:val="32"/>
    </w:rPr>
  </w:style>
  <w:style w:type="character" w:styleId="Hyperlink">
    <w:name w:val="Hyperlink"/>
    <w:uiPriority w:val="99"/>
    <w:rsid w:val="00BA2570"/>
    <w:rPr>
      <w:rFonts w:ascii="Times New Roman" w:hAnsi="Times New Roman" w:cs="Times New Roman"/>
      <w:color w:val="0000FF"/>
      <w:u w:val="single"/>
    </w:rPr>
  </w:style>
  <w:style w:type="paragraph" w:styleId="TOC4">
    <w:name w:val="toc 4"/>
    <w:basedOn w:val="Normal"/>
    <w:next w:val="Normal"/>
    <w:autoRedefine/>
    <w:uiPriority w:val="39"/>
    <w:rsid w:val="00BA2570"/>
    <w:pPr>
      <w:keepLines/>
      <w:widowControl w:val="0"/>
      <w:ind w:left="720"/>
    </w:pPr>
    <w:rPr>
      <w:rFonts w:ascii="Arial" w:eastAsia="SimSun" w:hAnsi="Arial" w:cs="Times New Roman"/>
      <w:sz w:val="22"/>
      <w:szCs w:val="22"/>
      <w:lang w:eastAsia="nb-NO"/>
    </w:rPr>
  </w:style>
  <w:style w:type="paragraph" w:styleId="TOC5">
    <w:name w:val="toc 5"/>
    <w:basedOn w:val="Normal"/>
    <w:next w:val="Normal"/>
    <w:autoRedefine/>
    <w:uiPriority w:val="39"/>
    <w:rsid w:val="00BA2570"/>
    <w:pPr>
      <w:keepLines/>
      <w:widowControl w:val="0"/>
      <w:ind w:left="960"/>
    </w:pPr>
    <w:rPr>
      <w:rFonts w:ascii="Arial" w:eastAsia="SimSun" w:hAnsi="Arial" w:cs="Times New Roman"/>
      <w:sz w:val="22"/>
      <w:szCs w:val="22"/>
      <w:lang w:eastAsia="nb-NO"/>
    </w:rPr>
  </w:style>
  <w:style w:type="paragraph" w:styleId="TOC6">
    <w:name w:val="toc 6"/>
    <w:basedOn w:val="Normal"/>
    <w:next w:val="Normal"/>
    <w:autoRedefine/>
    <w:uiPriority w:val="39"/>
    <w:rsid w:val="00BA2570"/>
    <w:pPr>
      <w:keepLines/>
      <w:widowControl w:val="0"/>
      <w:ind w:left="1200"/>
    </w:pPr>
    <w:rPr>
      <w:rFonts w:ascii="Arial" w:eastAsia="SimSun" w:hAnsi="Arial" w:cs="Times New Roman"/>
      <w:sz w:val="22"/>
      <w:szCs w:val="22"/>
      <w:lang w:eastAsia="nb-NO"/>
    </w:rPr>
  </w:style>
  <w:style w:type="paragraph" w:styleId="TOC7">
    <w:name w:val="toc 7"/>
    <w:basedOn w:val="Normal"/>
    <w:next w:val="Normal"/>
    <w:autoRedefine/>
    <w:uiPriority w:val="39"/>
    <w:rsid w:val="00BA2570"/>
    <w:pPr>
      <w:keepLines/>
      <w:widowControl w:val="0"/>
      <w:ind w:left="1440"/>
    </w:pPr>
    <w:rPr>
      <w:rFonts w:ascii="Arial" w:eastAsia="SimSun" w:hAnsi="Arial" w:cs="Times New Roman"/>
      <w:sz w:val="22"/>
      <w:szCs w:val="22"/>
      <w:lang w:eastAsia="nb-NO"/>
    </w:rPr>
  </w:style>
  <w:style w:type="paragraph" w:styleId="TOC8">
    <w:name w:val="toc 8"/>
    <w:basedOn w:val="Normal"/>
    <w:next w:val="Normal"/>
    <w:autoRedefine/>
    <w:uiPriority w:val="39"/>
    <w:rsid w:val="00BA2570"/>
    <w:pPr>
      <w:keepLines/>
      <w:widowControl w:val="0"/>
      <w:ind w:left="1680"/>
    </w:pPr>
    <w:rPr>
      <w:rFonts w:ascii="Arial" w:eastAsia="SimSun" w:hAnsi="Arial" w:cs="Times New Roman"/>
      <w:sz w:val="22"/>
      <w:szCs w:val="22"/>
      <w:lang w:eastAsia="nb-NO"/>
    </w:rPr>
  </w:style>
  <w:style w:type="paragraph" w:styleId="TOC9">
    <w:name w:val="toc 9"/>
    <w:basedOn w:val="Normal"/>
    <w:next w:val="Normal"/>
    <w:autoRedefine/>
    <w:uiPriority w:val="39"/>
    <w:rsid w:val="00BA2570"/>
    <w:pPr>
      <w:keepLines/>
      <w:widowControl w:val="0"/>
      <w:ind w:left="1920"/>
    </w:pPr>
    <w:rPr>
      <w:rFonts w:ascii="Arial" w:eastAsia="SimSun" w:hAnsi="Arial" w:cs="Times New Roman"/>
      <w:sz w:val="22"/>
      <w:szCs w:val="22"/>
      <w:lang w:eastAsia="nb-NO"/>
    </w:rPr>
  </w:style>
  <w:style w:type="paragraph" w:customStyle="1" w:styleId="StilOverskrift2Hyre-0cm">
    <w:name w:val="Stil Overskrift 2 + Høyre:  -0 cm"/>
    <w:basedOn w:val="Heading2"/>
    <w:rsid w:val="00BA2570"/>
  </w:style>
  <w:style w:type="paragraph" w:styleId="FootnoteText">
    <w:name w:val="footnote text"/>
    <w:basedOn w:val="Normal"/>
    <w:link w:val="FootnoteTextChar1"/>
    <w:semiHidden/>
    <w:rsid w:val="00BA2570"/>
    <w:pPr>
      <w:keepLines/>
      <w:widowControl w:val="0"/>
      <w:spacing w:after="120"/>
    </w:pPr>
    <w:rPr>
      <w:rFonts w:ascii="Arial" w:eastAsia="SimSun" w:hAnsi="Arial" w:cs="Times New Roman"/>
      <w:sz w:val="18"/>
      <w:szCs w:val="18"/>
      <w:lang w:eastAsia="nb-NO"/>
    </w:rPr>
  </w:style>
  <w:style w:type="character" w:customStyle="1" w:styleId="FootnoteTextChar1">
    <w:name w:val="Footnote Text Char1"/>
    <w:basedOn w:val="DefaultParagraphFont"/>
    <w:link w:val="FootnoteText"/>
    <w:semiHidden/>
    <w:rsid w:val="00BA2570"/>
    <w:rPr>
      <w:rFonts w:ascii="Arial" w:eastAsia="SimSun" w:hAnsi="Arial" w:cs="Times New Roman"/>
      <w:sz w:val="18"/>
      <w:szCs w:val="18"/>
      <w:lang w:eastAsia="nb-NO"/>
    </w:rPr>
  </w:style>
  <w:style w:type="character" w:customStyle="1" w:styleId="FootnoteTextChar">
    <w:name w:val="Footnote Text Char"/>
    <w:locked/>
    <w:rsid w:val="00BA2570"/>
    <w:rPr>
      <w:rFonts w:ascii="Times New Roman" w:hAnsi="Times New Roman" w:cs="Times New Roman"/>
    </w:rPr>
  </w:style>
  <w:style w:type="character" w:styleId="FootnoteReference">
    <w:name w:val="footnote reference"/>
    <w:semiHidden/>
    <w:rsid w:val="00BA2570"/>
    <w:rPr>
      <w:rFonts w:ascii="Times New Roman" w:hAnsi="Times New Roman" w:cs="Times New Roman"/>
      <w:vertAlign w:val="superscript"/>
    </w:rPr>
  </w:style>
  <w:style w:type="character" w:styleId="CommentReference">
    <w:name w:val="annotation reference"/>
    <w:semiHidden/>
    <w:rsid w:val="00BA2570"/>
    <w:rPr>
      <w:rFonts w:ascii="Times New Roman" w:hAnsi="Times New Roman" w:cs="Times New Roman"/>
      <w:sz w:val="16"/>
      <w:szCs w:val="16"/>
    </w:rPr>
  </w:style>
  <w:style w:type="paragraph" w:styleId="CommentText">
    <w:name w:val="annotation text"/>
    <w:basedOn w:val="Normal"/>
    <w:link w:val="CommentTextChar1"/>
    <w:semiHidden/>
    <w:rsid w:val="00BA2570"/>
    <w:pPr>
      <w:keepLines/>
      <w:widowControl w:val="0"/>
    </w:pPr>
    <w:rPr>
      <w:rFonts w:ascii="Arial" w:eastAsia="SimSun" w:hAnsi="Arial" w:cs="Times New Roman"/>
      <w:sz w:val="22"/>
      <w:szCs w:val="22"/>
      <w:lang w:eastAsia="nb-NO"/>
    </w:rPr>
  </w:style>
  <w:style w:type="character" w:customStyle="1" w:styleId="CommentTextChar1">
    <w:name w:val="Comment Text Char1"/>
    <w:basedOn w:val="DefaultParagraphFont"/>
    <w:link w:val="CommentText"/>
    <w:semiHidden/>
    <w:rsid w:val="00BA2570"/>
    <w:rPr>
      <w:rFonts w:ascii="Arial" w:eastAsia="SimSun" w:hAnsi="Arial" w:cs="Times New Roman"/>
      <w:sz w:val="22"/>
      <w:szCs w:val="22"/>
      <w:lang w:eastAsia="nb-NO"/>
    </w:rPr>
  </w:style>
  <w:style w:type="character" w:customStyle="1" w:styleId="CommentTextChar">
    <w:name w:val="Comment Text Char"/>
    <w:locked/>
    <w:rsid w:val="00BA2570"/>
    <w:rPr>
      <w:rFonts w:ascii="Times New Roman" w:hAnsi="Times New Roman" w:cs="Times New Roman"/>
    </w:rPr>
  </w:style>
  <w:style w:type="paragraph" w:styleId="BalloonText">
    <w:name w:val="Balloon Text"/>
    <w:basedOn w:val="Normal"/>
    <w:link w:val="BalloonTextChar1"/>
    <w:rsid w:val="00BA2570"/>
    <w:pPr>
      <w:keepLines/>
      <w:widowControl w:val="0"/>
    </w:pPr>
    <w:rPr>
      <w:rFonts w:ascii="Tahoma" w:eastAsia="SimSun" w:hAnsi="Tahoma" w:cs="Tahoma"/>
      <w:sz w:val="16"/>
      <w:szCs w:val="16"/>
      <w:lang w:eastAsia="nb-NO"/>
    </w:rPr>
  </w:style>
  <w:style w:type="character" w:customStyle="1" w:styleId="BalloonTextChar1">
    <w:name w:val="Balloon Text Char1"/>
    <w:basedOn w:val="DefaultParagraphFont"/>
    <w:link w:val="BalloonText"/>
    <w:rsid w:val="00BA2570"/>
    <w:rPr>
      <w:rFonts w:ascii="Tahoma" w:eastAsia="SimSun" w:hAnsi="Tahoma" w:cs="Tahoma"/>
      <w:sz w:val="16"/>
      <w:szCs w:val="16"/>
      <w:lang w:eastAsia="nb-NO"/>
    </w:rPr>
  </w:style>
  <w:style w:type="character" w:customStyle="1" w:styleId="BalloonTextChar">
    <w:name w:val="Balloon Text Char"/>
    <w:semiHidden/>
    <w:locked/>
    <w:rsid w:val="00BA2570"/>
    <w:rPr>
      <w:rFonts w:ascii="Times New Roman" w:eastAsia="SimSun" w:hAnsi="Times New Roman" w:cs="Times New Roman"/>
      <w:sz w:val="2"/>
    </w:rPr>
  </w:style>
  <w:style w:type="paragraph" w:styleId="BodyText">
    <w:name w:val="Body Text"/>
    <w:basedOn w:val="Normal"/>
    <w:link w:val="BodyTextChar1"/>
    <w:semiHidden/>
    <w:rsid w:val="00BA2570"/>
    <w:pPr>
      <w:keepLines/>
      <w:widowControl w:val="0"/>
    </w:pPr>
    <w:rPr>
      <w:rFonts w:ascii="Arial" w:eastAsia="SimSun" w:hAnsi="Arial" w:cs="Times New Roman"/>
      <w:i/>
      <w:iCs/>
      <w:sz w:val="22"/>
      <w:szCs w:val="22"/>
      <w:lang w:eastAsia="nb-NO"/>
    </w:rPr>
  </w:style>
  <w:style w:type="character" w:customStyle="1" w:styleId="BodyTextChar1">
    <w:name w:val="Body Text Char1"/>
    <w:basedOn w:val="DefaultParagraphFont"/>
    <w:link w:val="BodyText"/>
    <w:semiHidden/>
    <w:rsid w:val="00BA2570"/>
    <w:rPr>
      <w:rFonts w:ascii="Arial" w:eastAsia="SimSun" w:hAnsi="Arial" w:cs="Times New Roman"/>
      <w:i/>
      <w:iCs/>
      <w:sz w:val="22"/>
      <w:szCs w:val="22"/>
      <w:lang w:eastAsia="nb-NO"/>
    </w:rPr>
  </w:style>
  <w:style w:type="character" w:customStyle="1" w:styleId="BodyTextChar">
    <w:name w:val="Body Text Char"/>
    <w:locked/>
    <w:rsid w:val="00BA2570"/>
    <w:rPr>
      <w:rFonts w:ascii="Times New Roman" w:hAnsi="Times New Roman" w:cs="Times New Roman"/>
      <w:sz w:val="22"/>
      <w:szCs w:val="22"/>
    </w:rPr>
  </w:style>
  <w:style w:type="paragraph" w:styleId="CommentSubject">
    <w:name w:val="annotation subject"/>
    <w:basedOn w:val="CommentText"/>
    <w:next w:val="CommentText"/>
    <w:link w:val="CommentSubjectChar1"/>
    <w:rsid w:val="00BA2570"/>
    <w:rPr>
      <w:b/>
      <w:bCs/>
    </w:rPr>
  </w:style>
  <w:style w:type="character" w:customStyle="1" w:styleId="CommentSubjectChar1">
    <w:name w:val="Comment Subject Char1"/>
    <w:basedOn w:val="CommentTextChar1"/>
    <w:link w:val="CommentSubject"/>
    <w:rsid w:val="00BA2570"/>
    <w:rPr>
      <w:rFonts w:ascii="Arial" w:eastAsia="SimSun" w:hAnsi="Arial" w:cs="Times New Roman"/>
      <w:b/>
      <w:bCs/>
      <w:sz w:val="22"/>
      <w:szCs w:val="22"/>
      <w:lang w:eastAsia="nb-NO"/>
    </w:rPr>
  </w:style>
  <w:style w:type="character" w:customStyle="1" w:styleId="CommentSubjectChar">
    <w:name w:val="Comment Subject Char"/>
    <w:semiHidden/>
    <w:locked/>
    <w:rsid w:val="00BA2570"/>
    <w:rPr>
      <w:rFonts w:ascii="Times New Roman" w:eastAsia="SimSun" w:hAnsi="Times New Roman" w:cs="Times New Roman"/>
      <w:b/>
      <w:bCs/>
      <w:sz w:val="20"/>
      <w:szCs w:val="20"/>
    </w:rPr>
  </w:style>
  <w:style w:type="paragraph" w:styleId="BodyText2">
    <w:name w:val="Body Text 2"/>
    <w:basedOn w:val="Normal"/>
    <w:link w:val="BodyText2Char1"/>
    <w:semiHidden/>
    <w:rsid w:val="00BA2570"/>
    <w:pPr>
      <w:widowControl w:val="0"/>
      <w:outlineLvl w:val="0"/>
    </w:pPr>
    <w:rPr>
      <w:rFonts w:ascii="Arial" w:eastAsia="SimSun" w:hAnsi="Arial" w:cs="Times New Roman"/>
      <w:b/>
      <w:bCs/>
      <w:sz w:val="28"/>
      <w:szCs w:val="28"/>
      <w:lang w:eastAsia="nb-NO"/>
    </w:rPr>
  </w:style>
  <w:style w:type="character" w:customStyle="1" w:styleId="BodyText2Char1">
    <w:name w:val="Body Text 2 Char1"/>
    <w:basedOn w:val="DefaultParagraphFont"/>
    <w:link w:val="BodyText2"/>
    <w:semiHidden/>
    <w:rsid w:val="00BA2570"/>
    <w:rPr>
      <w:rFonts w:ascii="Arial" w:eastAsia="SimSun" w:hAnsi="Arial" w:cs="Times New Roman"/>
      <w:b/>
      <w:bCs/>
      <w:sz w:val="28"/>
      <w:szCs w:val="28"/>
      <w:lang w:eastAsia="nb-NO"/>
    </w:rPr>
  </w:style>
  <w:style w:type="character" w:customStyle="1" w:styleId="BodyText2Char">
    <w:name w:val="Body Text 2 Char"/>
    <w:locked/>
    <w:rsid w:val="00BA2570"/>
    <w:rPr>
      <w:rFonts w:ascii="Times New Roman" w:hAnsi="Times New Roman" w:cs="Times New Roman"/>
      <w:sz w:val="22"/>
      <w:szCs w:val="22"/>
    </w:rPr>
  </w:style>
  <w:style w:type="paragraph" w:styleId="PlainText">
    <w:name w:val="Plain Text"/>
    <w:basedOn w:val="Normal"/>
    <w:link w:val="PlainTextChar1"/>
    <w:semiHidden/>
    <w:rsid w:val="00BA2570"/>
    <w:pPr>
      <w:keepLines/>
      <w:widowControl w:val="0"/>
    </w:pPr>
    <w:rPr>
      <w:rFonts w:ascii="Courier New" w:eastAsia="SimSun" w:hAnsi="Courier New" w:cs="Courier New"/>
      <w:sz w:val="22"/>
      <w:szCs w:val="22"/>
      <w:lang w:eastAsia="nb-NO"/>
    </w:rPr>
  </w:style>
  <w:style w:type="character" w:customStyle="1" w:styleId="PlainTextChar1">
    <w:name w:val="Plain Text Char1"/>
    <w:basedOn w:val="DefaultParagraphFont"/>
    <w:link w:val="PlainText"/>
    <w:semiHidden/>
    <w:rsid w:val="00BA2570"/>
    <w:rPr>
      <w:rFonts w:ascii="Courier New" w:eastAsia="SimSun" w:hAnsi="Courier New" w:cs="Courier New"/>
      <w:sz w:val="22"/>
      <w:szCs w:val="22"/>
      <w:lang w:eastAsia="nb-NO"/>
    </w:rPr>
  </w:style>
  <w:style w:type="character" w:customStyle="1" w:styleId="PlainTextChar">
    <w:name w:val="Plain Text Char"/>
    <w:locked/>
    <w:rsid w:val="00BA2570"/>
    <w:rPr>
      <w:rFonts w:ascii="Courier New" w:hAnsi="Courier New" w:cs="Courier New"/>
    </w:rPr>
  </w:style>
  <w:style w:type="paragraph" w:styleId="Date">
    <w:name w:val="Date"/>
    <w:basedOn w:val="Normal"/>
    <w:next w:val="Normal"/>
    <w:link w:val="DateChar1"/>
    <w:semiHidden/>
    <w:rsid w:val="00BA2570"/>
    <w:pPr>
      <w:keepLines/>
      <w:widowControl w:val="0"/>
    </w:pPr>
    <w:rPr>
      <w:rFonts w:ascii="Arial" w:eastAsia="SimSun" w:hAnsi="Arial" w:cs="Times New Roman"/>
      <w:lang w:eastAsia="nb-NO"/>
    </w:rPr>
  </w:style>
  <w:style w:type="character" w:customStyle="1" w:styleId="DateChar1">
    <w:name w:val="Date Char1"/>
    <w:basedOn w:val="DefaultParagraphFont"/>
    <w:link w:val="Date"/>
    <w:semiHidden/>
    <w:rsid w:val="00BA2570"/>
    <w:rPr>
      <w:rFonts w:ascii="Arial" w:eastAsia="SimSun" w:hAnsi="Arial" w:cs="Times New Roman"/>
      <w:lang w:eastAsia="nb-NO"/>
    </w:rPr>
  </w:style>
  <w:style w:type="character" w:customStyle="1" w:styleId="DateChar">
    <w:name w:val="Date Char"/>
    <w:locked/>
    <w:rsid w:val="00BA2570"/>
    <w:rPr>
      <w:rFonts w:ascii="Times New Roman" w:hAnsi="Times New Roman" w:cs="Times New Roman"/>
      <w:sz w:val="22"/>
      <w:szCs w:val="22"/>
    </w:rPr>
  </w:style>
  <w:style w:type="paragraph" w:customStyle="1" w:styleId="Overskrift">
    <w:name w:val="Overskrift"/>
    <w:basedOn w:val="Heading1"/>
    <w:rsid w:val="00BA2570"/>
    <w:pPr>
      <w:numPr>
        <w:numId w:val="0"/>
      </w:numPr>
      <w:spacing w:before="200"/>
    </w:pPr>
  </w:style>
  <w:style w:type="paragraph" w:customStyle="1" w:styleId="Fetskrift11p">
    <w:name w:val="Fet skrift 11p"/>
    <w:basedOn w:val="Normal"/>
    <w:rsid w:val="00BA2570"/>
    <w:pPr>
      <w:keepLines/>
      <w:widowControl w:val="0"/>
    </w:pPr>
    <w:rPr>
      <w:rFonts w:ascii="Arial" w:eastAsia="SimSun" w:hAnsi="Arial" w:cs="Times New Roman"/>
      <w:b/>
      <w:bCs/>
      <w:sz w:val="22"/>
      <w:szCs w:val="22"/>
      <w:lang w:eastAsia="nb-NO"/>
    </w:rPr>
  </w:style>
  <w:style w:type="paragraph" w:customStyle="1" w:styleId="Forsidetittel">
    <w:name w:val="Forsidetittel"/>
    <w:basedOn w:val="Normal"/>
    <w:rsid w:val="00BA2570"/>
    <w:pPr>
      <w:widowControl w:val="0"/>
      <w:autoSpaceDE w:val="0"/>
      <w:autoSpaceDN w:val="0"/>
      <w:adjustRightInd w:val="0"/>
    </w:pPr>
    <w:rPr>
      <w:rFonts w:ascii="Arial" w:eastAsia="MS P????" w:hAnsi="Arial" w:cs="Times New Roman"/>
      <w:color w:val="061844"/>
      <w:sz w:val="80"/>
      <w:szCs w:val="80"/>
      <w:lang w:eastAsia="nb-NO"/>
    </w:rPr>
  </w:style>
  <w:style w:type="paragraph" w:customStyle="1" w:styleId="Forsidetopp">
    <w:name w:val="Forsidetopp"/>
    <w:basedOn w:val="Normal"/>
    <w:rsid w:val="00BA2570"/>
    <w:pPr>
      <w:widowControl w:val="0"/>
      <w:autoSpaceDE w:val="0"/>
      <w:autoSpaceDN w:val="0"/>
      <w:adjustRightInd w:val="0"/>
    </w:pPr>
    <w:rPr>
      <w:rFonts w:ascii="Arial" w:eastAsia="MS P????" w:hAnsi="Arial" w:cs="Times New Roman"/>
      <w:color w:val="061844"/>
      <w:sz w:val="40"/>
      <w:szCs w:val="40"/>
      <w:lang w:eastAsia="nb-NO"/>
    </w:rPr>
  </w:style>
  <w:style w:type="paragraph" w:customStyle="1" w:styleId="Forsidetittel2">
    <w:name w:val="Forsidetittel 2"/>
    <w:basedOn w:val="BodyText2"/>
    <w:rsid w:val="00BA2570"/>
    <w:rPr>
      <w:rFonts w:eastAsia="MS P????"/>
      <w:b w:val="0"/>
      <w:bCs w:val="0"/>
      <w:color w:val="061844"/>
    </w:rPr>
  </w:style>
  <w:style w:type="paragraph" w:customStyle="1" w:styleId="nummerertliste1">
    <w:name w:val="nummerert liste 1"/>
    <w:basedOn w:val="Normal"/>
    <w:rsid w:val="00BA2570"/>
    <w:pPr>
      <w:tabs>
        <w:tab w:val="num" w:pos="360"/>
      </w:tabs>
      <w:spacing w:after="180"/>
      <w:ind w:left="360" w:hanging="360"/>
    </w:pPr>
    <w:rPr>
      <w:rFonts w:ascii="Arial" w:eastAsia="SimSun" w:hAnsi="Arial" w:cs="Times New Roman"/>
      <w:sz w:val="22"/>
      <w:szCs w:val="22"/>
      <w:lang w:eastAsia="nb-NO"/>
    </w:rPr>
  </w:style>
  <w:style w:type="paragraph" w:customStyle="1" w:styleId="Nummerertlisteinnrykk">
    <w:name w:val="Nummerert liste innrykk"/>
    <w:basedOn w:val="Normal"/>
    <w:rsid w:val="00BA2570"/>
    <w:pPr>
      <w:keepLines/>
      <w:widowControl w:val="0"/>
      <w:numPr>
        <w:numId w:val="14"/>
      </w:numPr>
    </w:pPr>
    <w:rPr>
      <w:rFonts w:ascii="Arial" w:eastAsia="SimSun" w:hAnsi="Arial" w:cs="Times New Roman"/>
      <w:sz w:val="22"/>
      <w:szCs w:val="22"/>
      <w:lang w:eastAsia="nb-NO"/>
    </w:rPr>
  </w:style>
  <w:style w:type="paragraph" w:customStyle="1" w:styleId="Tabellnavn">
    <w:name w:val="Tabellnavn"/>
    <w:basedOn w:val="Normal"/>
    <w:rsid w:val="00BA2570"/>
    <w:pPr>
      <w:keepLines/>
      <w:widowControl w:val="0"/>
    </w:pPr>
    <w:rPr>
      <w:rFonts w:ascii="Arial" w:eastAsia="SimSun" w:hAnsi="Arial" w:cs="Times New Roman"/>
      <w:i/>
      <w:iCs/>
      <w:sz w:val="22"/>
      <w:szCs w:val="22"/>
      <w:lang w:eastAsia="nb-NO"/>
    </w:rPr>
  </w:style>
  <w:style w:type="paragraph" w:customStyle="1" w:styleId="Bokstavliste">
    <w:name w:val="Bokstavliste"/>
    <w:basedOn w:val="Normal"/>
    <w:rsid w:val="00BA2570"/>
    <w:pPr>
      <w:keepLines/>
      <w:widowControl w:val="0"/>
      <w:numPr>
        <w:numId w:val="3"/>
      </w:numPr>
      <w:tabs>
        <w:tab w:val="clear" w:pos="926"/>
        <w:tab w:val="num" w:pos="567"/>
      </w:tabs>
      <w:spacing w:after="120"/>
      <w:ind w:left="567" w:hanging="454"/>
    </w:pPr>
    <w:rPr>
      <w:rFonts w:ascii="Arial" w:eastAsia="SimSun" w:hAnsi="Arial" w:cs="Times New Roman"/>
      <w:sz w:val="22"/>
      <w:szCs w:val="22"/>
      <w:lang w:eastAsia="nb-NO"/>
    </w:rPr>
  </w:style>
  <w:style w:type="paragraph" w:customStyle="1" w:styleId="Nummerliste2">
    <w:name w:val="Nummerliste 2"/>
    <w:basedOn w:val="Normal"/>
    <w:rsid w:val="00BA2570"/>
    <w:pPr>
      <w:keepLines/>
      <w:widowControl w:val="0"/>
      <w:numPr>
        <w:numId w:val="12"/>
      </w:numPr>
      <w:spacing w:after="120"/>
      <w:outlineLvl w:val="0"/>
    </w:pPr>
    <w:rPr>
      <w:rFonts w:ascii="Arial" w:eastAsia="SimSun" w:hAnsi="Arial" w:cs="Times New Roman"/>
      <w:sz w:val="22"/>
      <w:szCs w:val="22"/>
      <w:lang w:eastAsia="nb-NO"/>
    </w:rPr>
  </w:style>
  <w:style w:type="paragraph" w:customStyle="1" w:styleId="Bokstavliste2">
    <w:name w:val="Bokstavliste 2"/>
    <w:basedOn w:val="Normal"/>
    <w:rsid w:val="00BA2570"/>
    <w:pPr>
      <w:keepLines/>
      <w:widowControl w:val="0"/>
      <w:numPr>
        <w:numId w:val="2"/>
      </w:numPr>
      <w:tabs>
        <w:tab w:val="clear" w:pos="643"/>
        <w:tab w:val="num" w:pos="1080"/>
      </w:tabs>
      <w:spacing w:after="60"/>
      <w:ind w:left="1080"/>
    </w:pPr>
    <w:rPr>
      <w:rFonts w:ascii="Arial" w:eastAsia="SimSun" w:hAnsi="Arial" w:cs="Times New Roman"/>
      <w:sz w:val="22"/>
      <w:szCs w:val="22"/>
      <w:lang w:eastAsia="nb-NO"/>
    </w:rPr>
  </w:style>
  <w:style w:type="paragraph" w:customStyle="1" w:styleId="bokstavliste3">
    <w:name w:val="bokstavliste 3"/>
    <w:basedOn w:val="Normal"/>
    <w:rsid w:val="00BA2570"/>
    <w:pPr>
      <w:keepLines/>
      <w:widowControl w:val="0"/>
      <w:numPr>
        <w:numId w:val="15"/>
      </w:numPr>
    </w:pPr>
    <w:rPr>
      <w:rFonts w:ascii="Arial" w:eastAsia="SimSun" w:hAnsi="Arial" w:cs="Times New Roman"/>
      <w:sz w:val="22"/>
      <w:szCs w:val="22"/>
      <w:lang w:eastAsia="nb-NO"/>
    </w:rPr>
  </w:style>
  <w:style w:type="paragraph" w:customStyle="1" w:styleId="liste">
    <w:name w:val="liste"/>
    <w:basedOn w:val="Normal"/>
    <w:rsid w:val="00BA2570"/>
    <w:pPr>
      <w:widowControl w:val="0"/>
      <w:numPr>
        <w:numId w:val="5"/>
      </w:numPr>
      <w:tabs>
        <w:tab w:val="clear" w:pos="1492"/>
        <w:tab w:val="num" w:pos="360"/>
      </w:tabs>
      <w:autoSpaceDE w:val="0"/>
      <w:autoSpaceDN w:val="0"/>
      <w:adjustRightInd w:val="0"/>
      <w:spacing w:after="60"/>
      <w:ind w:left="360"/>
    </w:pPr>
    <w:rPr>
      <w:rFonts w:ascii="Arial" w:eastAsia="SimSun" w:hAnsi="Arial" w:cs="Times New Roman"/>
      <w:sz w:val="22"/>
      <w:szCs w:val="22"/>
      <w:lang w:eastAsia="nb-NO"/>
    </w:rPr>
  </w:style>
  <w:style w:type="paragraph" w:customStyle="1" w:styleId="kule1">
    <w:name w:val="kule 1"/>
    <w:basedOn w:val="liste"/>
    <w:rsid w:val="00BA2570"/>
    <w:pPr>
      <w:numPr>
        <w:numId w:val="16"/>
      </w:numPr>
      <w:tabs>
        <w:tab w:val="clear" w:pos="360"/>
      </w:tabs>
    </w:pPr>
  </w:style>
  <w:style w:type="paragraph" w:customStyle="1" w:styleId="definisjoner">
    <w:name w:val="definisjoner"/>
    <w:basedOn w:val="Normal"/>
    <w:rsid w:val="00BA2570"/>
    <w:pPr>
      <w:widowControl w:val="0"/>
      <w:autoSpaceDE w:val="0"/>
      <w:autoSpaceDN w:val="0"/>
      <w:adjustRightInd w:val="0"/>
      <w:spacing w:after="120"/>
    </w:pPr>
    <w:rPr>
      <w:rFonts w:ascii="Arial" w:eastAsia="SimSun" w:hAnsi="Arial" w:cs="Times New Roman"/>
      <w:sz w:val="22"/>
      <w:szCs w:val="22"/>
      <w:lang w:eastAsia="nb-NO"/>
    </w:rPr>
  </w:style>
  <w:style w:type="paragraph" w:customStyle="1" w:styleId="forord">
    <w:name w:val="forord"/>
    <w:basedOn w:val="Normal"/>
    <w:rsid w:val="00BA2570"/>
    <w:pPr>
      <w:widowControl w:val="0"/>
      <w:autoSpaceDE w:val="0"/>
      <w:autoSpaceDN w:val="0"/>
      <w:adjustRightInd w:val="0"/>
      <w:spacing w:after="120"/>
    </w:pPr>
    <w:rPr>
      <w:rFonts w:ascii="Arial" w:eastAsia="SimSun" w:hAnsi="Arial" w:cs="Times New Roman"/>
      <w:sz w:val="22"/>
      <w:szCs w:val="22"/>
      <w:lang w:eastAsia="nb-NO"/>
    </w:rPr>
  </w:style>
  <w:style w:type="paragraph" w:customStyle="1" w:styleId="Overskriftavtale">
    <w:name w:val="Overskrift avtale"/>
    <w:basedOn w:val="Overskrift"/>
    <w:rsid w:val="00BA2570"/>
  </w:style>
  <w:style w:type="paragraph" w:styleId="ListNumber">
    <w:name w:val="List Number"/>
    <w:basedOn w:val="Normal"/>
    <w:semiHidden/>
    <w:rsid w:val="00BA2570"/>
    <w:pPr>
      <w:keepLines/>
      <w:widowControl w:val="0"/>
      <w:numPr>
        <w:numId w:val="4"/>
      </w:numPr>
      <w:tabs>
        <w:tab w:val="clear" w:pos="1209"/>
        <w:tab w:val="num" w:pos="360"/>
      </w:tabs>
      <w:ind w:left="360"/>
    </w:pPr>
    <w:rPr>
      <w:rFonts w:ascii="Arial" w:eastAsia="SimSun" w:hAnsi="Arial" w:cs="Times New Roman"/>
      <w:lang w:eastAsia="nb-NO"/>
    </w:rPr>
  </w:style>
  <w:style w:type="paragraph" w:styleId="ListNumber2">
    <w:name w:val="List Number 2"/>
    <w:basedOn w:val="Normal"/>
    <w:semiHidden/>
    <w:rsid w:val="00BA2570"/>
    <w:pPr>
      <w:keepLines/>
      <w:widowControl w:val="0"/>
      <w:numPr>
        <w:numId w:val="6"/>
      </w:numPr>
      <w:tabs>
        <w:tab w:val="clear" w:pos="360"/>
        <w:tab w:val="num" w:pos="643"/>
      </w:tabs>
      <w:ind w:left="643"/>
    </w:pPr>
    <w:rPr>
      <w:rFonts w:ascii="Arial" w:eastAsia="SimSun" w:hAnsi="Arial" w:cs="Times New Roman"/>
      <w:lang w:eastAsia="nb-NO"/>
    </w:rPr>
  </w:style>
  <w:style w:type="paragraph" w:styleId="ListNumber3">
    <w:name w:val="List Number 3"/>
    <w:basedOn w:val="Normal"/>
    <w:semiHidden/>
    <w:rsid w:val="00BA2570"/>
    <w:pPr>
      <w:keepLines/>
      <w:widowControl w:val="0"/>
      <w:numPr>
        <w:numId w:val="7"/>
      </w:numPr>
      <w:tabs>
        <w:tab w:val="clear" w:pos="643"/>
        <w:tab w:val="num" w:pos="926"/>
      </w:tabs>
      <w:ind w:left="926"/>
    </w:pPr>
    <w:rPr>
      <w:rFonts w:ascii="Arial" w:eastAsia="SimSun" w:hAnsi="Arial" w:cs="Times New Roman"/>
      <w:lang w:eastAsia="nb-NO"/>
    </w:rPr>
  </w:style>
  <w:style w:type="paragraph" w:styleId="ListNumber4">
    <w:name w:val="List Number 4"/>
    <w:basedOn w:val="Normal"/>
    <w:semiHidden/>
    <w:rsid w:val="00BA2570"/>
    <w:pPr>
      <w:keepLines/>
      <w:widowControl w:val="0"/>
      <w:numPr>
        <w:numId w:val="8"/>
      </w:numPr>
      <w:tabs>
        <w:tab w:val="clear" w:pos="926"/>
        <w:tab w:val="num" w:pos="454"/>
        <w:tab w:val="num" w:pos="1209"/>
      </w:tabs>
      <w:ind w:left="1209"/>
    </w:pPr>
    <w:rPr>
      <w:rFonts w:ascii="Arial" w:eastAsia="SimSun" w:hAnsi="Arial" w:cs="Times New Roman"/>
      <w:lang w:eastAsia="nb-NO"/>
    </w:rPr>
  </w:style>
  <w:style w:type="paragraph" w:styleId="ListNumber5">
    <w:name w:val="List Number 5"/>
    <w:basedOn w:val="Normal"/>
    <w:semiHidden/>
    <w:rsid w:val="00BA2570"/>
    <w:pPr>
      <w:keepLines/>
      <w:widowControl w:val="0"/>
      <w:numPr>
        <w:numId w:val="9"/>
      </w:numPr>
      <w:tabs>
        <w:tab w:val="clear" w:pos="1209"/>
        <w:tab w:val="num" w:pos="1069"/>
        <w:tab w:val="num" w:pos="1492"/>
      </w:tabs>
      <w:ind w:left="1492"/>
    </w:pPr>
    <w:rPr>
      <w:rFonts w:ascii="Arial" w:eastAsia="SimSun" w:hAnsi="Arial" w:cs="Times New Roman"/>
      <w:lang w:eastAsia="nb-NO"/>
    </w:rPr>
  </w:style>
  <w:style w:type="paragraph" w:styleId="ListBullet">
    <w:name w:val="List Bullet"/>
    <w:basedOn w:val="Normal"/>
    <w:autoRedefine/>
    <w:semiHidden/>
    <w:rsid w:val="00BA2570"/>
    <w:pPr>
      <w:keepLines/>
      <w:widowControl w:val="0"/>
      <w:numPr>
        <w:numId w:val="10"/>
      </w:numPr>
      <w:tabs>
        <w:tab w:val="clear" w:pos="1492"/>
        <w:tab w:val="num" w:pos="927"/>
      </w:tabs>
      <w:ind w:left="360"/>
    </w:pPr>
    <w:rPr>
      <w:rFonts w:ascii="Arial" w:eastAsia="SimSun" w:hAnsi="Arial" w:cs="Times New Roman"/>
      <w:lang w:eastAsia="nb-NO"/>
    </w:rPr>
  </w:style>
  <w:style w:type="paragraph" w:styleId="ListBullet2">
    <w:name w:val="List Bullet 2"/>
    <w:basedOn w:val="Normal"/>
    <w:autoRedefine/>
    <w:semiHidden/>
    <w:rsid w:val="00BA2570"/>
    <w:pPr>
      <w:keepLines/>
      <w:widowControl w:val="0"/>
      <w:tabs>
        <w:tab w:val="num" w:pos="643"/>
      </w:tabs>
      <w:ind w:left="643" w:hanging="360"/>
    </w:pPr>
    <w:rPr>
      <w:rFonts w:ascii="Arial" w:eastAsia="SimSun" w:hAnsi="Arial" w:cs="Times New Roman"/>
      <w:lang w:eastAsia="nb-NO"/>
    </w:rPr>
  </w:style>
  <w:style w:type="paragraph" w:styleId="ListBullet3">
    <w:name w:val="List Bullet 3"/>
    <w:basedOn w:val="Normal"/>
    <w:autoRedefine/>
    <w:semiHidden/>
    <w:rsid w:val="00BA2570"/>
    <w:pPr>
      <w:keepLines/>
      <w:widowControl w:val="0"/>
      <w:tabs>
        <w:tab w:val="num" w:pos="454"/>
        <w:tab w:val="num" w:pos="643"/>
        <w:tab w:val="num" w:pos="926"/>
        <w:tab w:val="num" w:pos="1209"/>
      </w:tabs>
      <w:ind w:left="926" w:hanging="360"/>
    </w:pPr>
    <w:rPr>
      <w:rFonts w:ascii="Arial" w:eastAsia="SimSun" w:hAnsi="Arial" w:cs="Times New Roman"/>
      <w:lang w:eastAsia="nb-NO"/>
    </w:rPr>
  </w:style>
  <w:style w:type="paragraph" w:styleId="ListBullet4">
    <w:name w:val="List Bullet 4"/>
    <w:basedOn w:val="Normal"/>
    <w:autoRedefine/>
    <w:semiHidden/>
    <w:rsid w:val="00BA2570"/>
    <w:pPr>
      <w:keepLines/>
      <w:widowControl w:val="0"/>
      <w:tabs>
        <w:tab w:val="num" w:pos="926"/>
        <w:tab w:val="num" w:pos="1080"/>
        <w:tab w:val="num" w:pos="1209"/>
        <w:tab w:val="num" w:pos="1492"/>
      </w:tabs>
      <w:ind w:left="1209" w:hanging="360"/>
    </w:pPr>
    <w:rPr>
      <w:rFonts w:ascii="Arial" w:eastAsia="SimSun" w:hAnsi="Arial" w:cs="Times New Roman"/>
      <w:lang w:eastAsia="nb-NO"/>
    </w:rPr>
  </w:style>
  <w:style w:type="paragraph" w:styleId="ListBullet5">
    <w:name w:val="List Bullet 5"/>
    <w:basedOn w:val="Normal"/>
    <w:autoRedefine/>
    <w:semiHidden/>
    <w:rsid w:val="00BA2570"/>
    <w:pPr>
      <w:keepLines/>
      <w:widowControl w:val="0"/>
      <w:tabs>
        <w:tab w:val="num" w:pos="643"/>
        <w:tab w:val="num" w:pos="840"/>
        <w:tab w:val="num" w:pos="1209"/>
        <w:tab w:val="num" w:pos="1492"/>
      </w:tabs>
      <w:ind w:left="1492" w:hanging="360"/>
    </w:pPr>
    <w:rPr>
      <w:rFonts w:ascii="Arial" w:eastAsia="SimSun" w:hAnsi="Arial" w:cs="Times New Roman"/>
      <w:lang w:eastAsia="nb-NO"/>
    </w:rPr>
  </w:style>
  <w:style w:type="character" w:styleId="Emphasis">
    <w:name w:val="Emphasis"/>
    <w:rsid w:val="00BA2570"/>
    <w:rPr>
      <w:rFonts w:ascii="Times New Roman" w:hAnsi="Times New Roman" w:cs="Times New Roman"/>
      <w:i/>
      <w:iCs/>
    </w:rPr>
  </w:style>
  <w:style w:type="paragraph" w:customStyle="1" w:styleId="signatur">
    <w:name w:val="signatur"/>
    <w:basedOn w:val="Normal"/>
    <w:rsid w:val="00BA2570"/>
    <w:pPr>
      <w:tabs>
        <w:tab w:val="left" w:pos="4820"/>
      </w:tabs>
    </w:pPr>
    <w:rPr>
      <w:rFonts w:ascii="Arial" w:eastAsia="Times New Roman" w:hAnsi="Arial" w:cs="Times New Roman"/>
      <w:sz w:val="22"/>
      <w:szCs w:val="20"/>
    </w:rPr>
  </w:style>
  <w:style w:type="paragraph" w:customStyle="1" w:styleId="CommentSubject1">
    <w:name w:val="Comment Subject1"/>
    <w:basedOn w:val="CommentText"/>
    <w:next w:val="CommentText"/>
    <w:rsid w:val="00BA2570"/>
    <w:rPr>
      <w:rFonts w:eastAsia="Times New Roman"/>
      <w:b/>
      <w:bCs/>
    </w:rPr>
  </w:style>
  <w:style w:type="paragraph" w:customStyle="1" w:styleId="Merknadstekst1">
    <w:name w:val="Merknadstekst1"/>
    <w:basedOn w:val="Normal"/>
    <w:rsid w:val="00BA2570"/>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A2570"/>
    <w:pPr>
      <w:suppressLineNumbers/>
      <w:suppressAutoHyphens/>
    </w:pPr>
    <w:rPr>
      <w:rFonts w:ascii="Arial" w:eastAsia="Times New Roman" w:hAnsi="Arial" w:cs="Times New Roman"/>
      <w:sz w:val="22"/>
      <w:szCs w:val="22"/>
      <w:lang w:eastAsia="ar-SA"/>
    </w:rPr>
  </w:style>
  <w:style w:type="paragraph" w:customStyle="1" w:styleId="Brdtekstpflgende">
    <w:name w:val="Brødtekst påfølgende"/>
    <w:basedOn w:val="Normal"/>
    <w:link w:val="BrdtekstpflgendeTegn"/>
    <w:rsid w:val="00BA2570"/>
    <w:pPr>
      <w:spacing w:before="60" w:after="60"/>
    </w:pPr>
    <w:rPr>
      <w:rFonts w:ascii="Times New Roman" w:eastAsia="Times New Roman" w:hAnsi="Times New Roman" w:cs="Times New Roman"/>
      <w:szCs w:val="20"/>
      <w:lang w:val="x-none" w:eastAsia="x-none"/>
    </w:rPr>
  </w:style>
  <w:style w:type="character" w:customStyle="1" w:styleId="BrdtekstpflgendeTegn">
    <w:name w:val="Brødtekst påfølgende Tegn"/>
    <w:link w:val="Brdtekstpflgende"/>
    <w:locked/>
    <w:rsid w:val="00BA2570"/>
    <w:rPr>
      <w:rFonts w:ascii="Times New Roman" w:eastAsia="Times New Roman" w:hAnsi="Times New Roman" w:cs="Times New Roman"/>
      <w:szCs w:val="20"/>
      <w:lang w:val="x-none" w:eastAsia="x-none"/>
    </w:rPr>
  </w:style>
  <w:style w:type="paragraph" w:styleId="Revision">
    <w:name w:val="Revision"/>
    <w:hidden/>
    <w:uiPriority w:val="99"/>
    <w:semiHidden/>
    <w:rsid w:val="00BA2570"/>
    <w:rPr>
      <w:rFonts w:ascii="Arial" w:eastAsia="SimSun" w:hAnsi="Arial" w:cs="Times New Roman"/>
      <w:sz w:val="22"/>
      <w:szCs w:val="22"/>
      <w:lang w:eastAsia="nb-NO"/>
    </w:rPr>
  </w:style>
  <w:style w:type="paragraph" w:styleId="NoSpacing">
    <w:name w:val="No Spacing"/>
    <w:uiPriority w:val="1"/>
    <w:rsid w:val="00BA2570"/>
    <w:pPr>
      <w:keepLines/>
      <w:widowControl w:val="0"/>
    </w:pPr>
    <w:rPr>
      <w:rFonts w:ascii="Arial" w:eastAsia="SimSun" w:hAnsi="Arial" w:cs="Times New Roman"/>
      <w:sz w:val="22"/>
      <w:szCs w:val="22"/>
      <w:lang w:eastAsia="nb-NO"/>
    </w:rPr>
  </w:style>
  <w:style w:type="paragraph" w:customStyle="1" w:styleId="Normalmedluftover">
    <w:name w:val="Normal med luft over"/>
    <w:basedOn w:val="Normal"/>
    <w:link w:val="NormalmedluftoverTegn"/>
    <w:qFormat/>
    <w:rsid w:val="00BA2570"/>
    <w:pPr>
      <w:keepLines/>
      <w:widowControl w:val="0"/>
      <w:spacing w:before="140"/>
    </w:pPr>
    <w:rPr>
      <w:rFonts w:ascii="Arial" w:eastAsia="Times New Roman" w:hAnsi="Arial" w:cs="Arial"/>
      <w:sz w:val="22"/>
      <w:szCs w:val="22"/>
      <w:lang w:eastAsia="nb-NO"/>
    </w:rPr>
  </w:style>
  <w:style w:type="character" w:customStyle="1" w:styleId="NormalmedluftoverTegn">
    <w:name w:val="Normal med luft over Tegn"/>
    <w:basedOn w:val="DefaultParagraphFont"/>
    <w:link w:val="Normalmedluftover"/>
    <w:rsid w:val="00BA2570"/>
    <w:rPr>
      <w:rFonts w:ascii="Arial" w:eastAsia="Times New Roman" w:hAnsi="Arial" w:cs="Arial"/>
      <w:sz w:val="22"/>
      <w:szCs w:val="22"/>
      <w:lang w:eastAsia="nb-NO"/>
    </w:rPr>
  </w:style>
  <w:style w:type="paragraph" w:styleId="ListParagraph">
    <w:name w:val="List Paragraph"/>
    <w:basedOn w:val="Normal"/>
    <w:uiPriority w:val="34"/>
    <w:rsid w:val="00BA2570"/>
    <w:pPr>
      <w:keepLines/>
      <w:widowControl w:val="0"/>
      <w:ind w:left="720"/>
      <w:contextualSpacing/>
    </w:pPr>
    <w:rPr>
      <w:rFonts w:ascii="Arial" w:eastAsia="SimSun" w:hAnsi="Arial" w:cs="Times New Roman"/>
      <w:sz w:val="22"/>
      <w:szCs w:val="22"/>
      <w:lang w:eastAsia="nb-NO"/>
    </w:rPr>
  </w:style>
  <w:style w:type="table" w:customStyle="1" w:styleId="Tabellrutenett2">
    <w:name w:val="Tabellrutenett2"/>
    <w:basedOn w:val="TableNormal"/>
    <w:next w:val="TableGrid"/>
    <w:uiPriority w:val="39"/>
    <w:rsid w:val="00BA2570"/>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A2570"/>
    <w:rPr>
      <w:rFonts w:ascii="Calibri" w:eastAsia="Times New Roman"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TableNormal"/>
    <w:next w:val="TableGrid"/>
    <w:uiPriority w:val="39"/>
    <w:rsid w:val="00BA2570"/>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A2570"/>
    <w:pPr>
      <w:framePr w:hSpace="181" w:wrap="around" w:vAnchor="page" w:hAnchor="page" w:x="1135" w:y="2836"/>
      <w:suppressOverlap/>
    </w:pPr>
    <w:rPr>
      <w:rFonts w:ascii="Arial" w:eastAsia="Calibri" w:hAnsi="Arial" w:cs="Arial"/>
      <w:color w:val="464646"/>
      <w:sz w:val="44"/>
      <w:szCs w:val="22"/>
    </w:rPr>
  </w:style>
  <w:style w:type="character" w:customStyle="1" w:styleId="SubtitleChar">
    <w:name w:val="Subtitle Char"/>
    <w:basedOn w:val="DefaultParagraphFont"/>
    <w:link w:val="Subtitle"/>
    <w:uiPriority w:val="11"/>
    <w:rsid w:val="00BA2570"/>
    <w:rPr>
      <w:rFonts w:ascii="Arial" w:eastAsia="Calibri" w:hAnsi="Arial" w:cs="Arial"/>
      <w:color w:val="464646"/>
      <w:sz w:val="44"/>
      <w:szCs w:val="22"/>
    </w:rPr>
  </w:style>
  <w:style w:type="paragraph" w:customStyle="1" w:styleId="Grnntittel">
    <w:name w:val="Grønn tittel"/>
    <w:basedOn w:val="Normal"/>
    <w:link w:val="GrnntittelTegn"/>
    <w:qFormat/>
    <w:rsid w:val="00BA2570"/>
    <w:pPr>
      <w:framePr w:hSpace="181" w:wrap="around" w:vAnchor="page" w:hAnchor="page" w:x="1135" w:y="2836"/>
      <w:suppressOverlap/>
    </w:pPr>
    <w:rPr>
      <w:rFonts w:ascii="Arial" w:eastAsia="Calibri" w:hAnsi="Arial" w:cs="Arial"/>
      <w:color w:val="55B947"/>
      <w:sz w:val="36"/>
      <w:szCs w:val="22"/>
    </w:rPr>
  </w:style>
  <w:style w:type="paragraph" w:customStyle="1" w:styleId="Tittelside2">
    <w:name w:val="Tittel side 2"/>
    <w:basedOn w:val="Title"/>
    <w:link w:val="Tittelside2Tegn"/>
    <w:qFormat/>
    <w:rsid w:val="00BA2570"/>
    <w:pPr>
      <w:pageBreakBefore/>
      <w:framePr w:hSpace="0" w:wrap="auto" w:vAnchor="margin" w:hAnchor="text" w:xAlign="left" w:yAlign="inline"/>
      <w:widowControl w:val="0"/>
      <w:suppressAutoHyphens/>
      <w:suppressOverlap w:val="0"/>
    </w:pPr>
    <w:rPr>
      <w:rFonts w:eastAsia="Times New Roman"/>
      <w:bCs/>
      <w:color w:val="auto"/>
      <w:sz w:val="28"/>
      <w:szCs w:val="28"/>
      <w:lang w:val="nb-NO" w:eastAsia="ar-SA"/>
    </w:rPr>
  </w:style>
  <w:style w:type="character" w:customStyle="1" w:styleId="GrnntittelTegn">
    <w:name w:val="Grønn tittel Tegn"/>
    <w:basedOn w:val="DefaultParagraphFont"/>
    <w:link w:val="Grnntittel"/>
    <w:rsid w:val="00BA2570"/>
    <w:rPr>
      <w:rFonts w:ascii="Arial" w:eastAsia="Calibri" w:hAnsi="Arial" w:cs="Arial"/>
      <w:color w:val="55B947"/>
      <w:sz w:val="36"/>
      <w:szCs w:val="22"/>
    </w:rPr>
  </w:style>
  <w:style w:type="character" w:customStyle="1" w:styleId="Tittelside2Tegn">
    <w:name w:val="Tittel side 2 Tegn"/>
    <w:basedOn w:val="DefaultParagraphFont"/>
    <w:link w:val="Tittelside2"/>
    <w:rsid w:val="00BA2570"/>
    <w:rPr>
      <w:rFonts w:ascii="Arial" w:eastAsia="Times New Roman" w:hAnsi="Arial" w:cs="Arial"/>
      <w:b/>
      <w:bCs/>
      <w:sz w:val="28"/>
      <w:szCs w:val="28"/>
      <w:lang w:eastAsia="ar-SA"/>
    </w:rPr>
  </w:style>
  <w:style w:type="paragraph" w:customStyle="1" w:styleId="Linjestil">
    <w:name w:val="Linjestil"/>
    <w:basedOn w:val="Normalmedluftover"/>
    <w:link w:val="LinjestilTegn"/>
    <w:qFormat/>
    <w:rsid w:val="00BA2570"/>
    <w:pPr>
      <w:spacing w:before="0" w:after="100" w:afterAutospacing="1"/>
    </w:pPr>
    <w:rPr>
      <w:bCs/>
      <w:lang w:eastAsia="x-none"/>
    </w:rPr>
  </w:style>
  <w:style w:type="character" w:customStyle="1" w:styleId="LinjestilTegn">
    <w:name w:val="Linjestil Tegn"/>
    <w:basedOn w:val="NormalmedluftoverTegn"/>
    <w:link w:val="Linjestil"/>
    <w:rsid w:val="00BA2570"/>
    <w:rPr>
      <w:rFonts w:ascii="Arial" w:eastAsia="Times New Roman" w:hAnsi="Arial" w:cs="Arial"/>
      <w:bCs/>
      <w:sz w:val="22"/>
      <w:szCs w:val="22"/>
      <w:lang w:eastAsia="x-none"/>
    </w:rPr>
  </w:style>
  <w:style w:type="paragraph" w:customStyle="1" w:styleId="grnnfirkant">
    <w:name w:val="grønn firkant"/>
    <w:basedOn w:val="Normal"/>
    <w:link w:val="grnnfirkantTegn"/>
    <w:qFormat/>
    <w:rsid w:val="00BA2570"/>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DefaultParagraphFont"/>
    <w:link w:val="grnnfirkant"/>
    <w:rsid w:val="00BA2570"/>
    <w:rPr>
      <w:rFonts w:ascii="Arial" w:eastAsia="Times New Roman" w:hAnsi="Arial" w:cs="Arial"/>
      <w:b/>
      <w:bCs/>
      <w:color w:val="FFFFFF"/>
      <w:sz w:val="34"/>
      <w:szCs w:val="3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8AA9A-B725-42D4-8FE6-0A379C6C0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8884</Words>
  <Characters>47089</Characters>
  <Application>Microsoft Office Word</Application>
  <DocSecurity>0</DocSecurity>
  <Lines>392</Lines>
  <Paragraphs>111</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55862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Evensen, Marcus Alexander</dc:creator>
  <cp:lastModifiedBy>Kjell-Gunnar Linde Thomsen</cp:lastModifiedBy>
  <cp:revision>2</cp:revision>
  <dcterms:created xsi:type="dcterms:W3CDTF">2018-05-08T11:47:00Z</dcterms:created>
  <dcterms:modified xsi:type="dcterms:W3CDTF">2018-05-08T11:47:00Z</dcterms:modified>
</cp:coreProperties>
</file>